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3" w:rsidRPr="000909E3" w:rsidRDefault="000909E3" w:rsidP="000909E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0909E3">
        <w:rPr>
          <w:rFonts w:ascii="Tahoma" w:eastAsia="Times New Roman" w:hAnsi="Tahoma" w:cs="Tahoma"/>
          <w:b/>
          <w:bCs/>
          <w:color w:val="003366"/>
          <w:sz w:val="27"/>
          <w:szCs w:val="27"/>
          <w:lang w:eastAsia="ru-RU"/>
        </w:rPr>
        <w:t>Преимущество получения государственных и муниципальных услуг в электронной форме</w:t>
      </w:r>
    </w:p>
    <w:p w:rsidR="000909E3" w:rsidRPr="000909E3" w:rsidRDefault="000909E3" w:rsidP="00090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B2D36"/>
          <w:sz w:val="20"/>
          <w:szCs w:val="20"/>
          <w:lang w:eastAsia="ru-RU"/>
        </w:rPr>
        <w:drawing>
          <wp:inline distT="0" distB="0" distL="0" distR="0">
            <wp:extent cx="1903095" cy="1265555"/>
            <wp:effectExtent l="0" t="0" r="1905" b="0"/>
            <wp:docPr id="1" name="Рисунок 1" descr="http://admkonda.ru/tinybrowser/images/munuslugi/gosu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konda.ru/tinybrowser/images/munuslugi/gosuslug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Основное преимущество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получения государственных и муниципальных услуг в электронной форме - </w:t>
      </w: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доступность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 Достаточно лишь иметь доступ к сети Интернет, где любой пользователь Единого портала государственных и муниципальных услуг http://www.gosuslugi.ru получает возможность для простого и эффективного поиска информации по государственным или муниципальным услугам.</w:t>
      </w:r>
    </w:p>
    <w:p w:rsidR="000909E3" w:rsidRPr="000909E3" w:rsidRDefault="000909E3" w:rsidP="00090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Все услуги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, размещенные на Едином портале, </w:t>
      </w: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соотнесены с конкретным регионом Российской Федерации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и </w:t>
      </w: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классифицированы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по ряду признаков (по ведомствам, по жизненным ситуациям, по категориям пользователей, по популярности — частоте заказа услуги) и </w:t>
      </w: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представлены в виде каталога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</w:t>
      </w:r>
    </w:p>
    <w:p w:rsidR="000909E3" w:rsidRPr="000909E3" w:rsidRDefault="000909E3" w:rsidP="00090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Первым шагом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для получения доступа к возможностям Единого портала является </w:t>
      </w: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регистрация в «личном кабинете»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после чего пользователь может:</w:t>
      </w:r>
    </w:p>
    <w:p w:rsidR="000909E3" w:rsidRPr="000909E3" w:rsidRDefault="000909E3" w:rsidP="000909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ознакомиться с информацией о государственной или муниципальной услуге;</w:t>
      </w:r>
    </w:p>
    <w:p w:rsidR="000909E3" w:rsidRPr="000909E3" w:rsidRDefault="000909E3" w:rsidP="000909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получить доступ к формам заявлений и иных документов, необходимых для получения государственной или муниципальной услуги;</w:t>
      </w:r>
    </w:p>
    <w:p w:rsidR="000909E3" w:rsidRPr="000909E3" w:rsidRDefault="000909E3" w:rsidP="000909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заполнить формы заявлений и представить их в электронном виде;</w:t>
      </w:r>
    </w:p>
    <w:p w:rsidR="000909E3" w:rsidRPr="000909E3" w:rsidRDefault="000909E3" w:rsidP="000909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обратиться в электронной форме в государственные органы или органы местного самоуправления;</w:t>
      </w:r>
    </w:p>
    <w:p w:rsidR="000909E3" w:rsidRPr="000909E3" w:rsidRDefault="000909E3" w:rsidP="000909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отслеживать ход предоставления государственной или муниципальной услуги;</w:t>
      </w:r>
    </w:p>
    <w:p w:rsidR="000909E3" w:rsidRPr="000909E3" w:rsidRDefault="000909E3" w:rsidP="000909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получать возможность оплаты государственных пошлин, штрафов и сборов;</w:t>
      </w:r>
    </w:p>
    <w:p w:rsidR="000909E3" w:rsidRPr="000909E3" w:rsidRDefault="000909E3" w:rsidP="000909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получить результаты предоставления услуг, если это предусмотрено законом.</w:t>
      </w:r>
    </w:p>
    <w:p w:rsidR="000909E3" w:rsidRPr="000909E3" w:rsidRDefault="000909E3" w:rsidP="00090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Внедрение на Едином портале системы электронного документооборота ведет к упрощению получения государственной и муниципальной услуги и сокращению времени от подачи заявления до выдачи оформленного документа, кроме того, существенно снижаются коррупционные риски, возникающие при личном общении с чиновниками, ликвидируются бюрократические проволочки.</w:t>
      </w:r>
    </w:p>
    <w:p w:rsidR="000909E3" w:rsidRPr="000909E3" w:rsidRDefault="000909E3" w:rsidP="00090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Единый портал находится в постоянном развитии: </w:t>
      </w: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еженедельно появляются новые электронные формы заявлений по государственным услугам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 ранее по которым была размещена лишь справочная информация и шаблоны заявлений.</w:t>
      </w:r>
    </w:p>
    <w:p w:rsidR="000909E3" w:rsidRPr="000909E3" w:rsidRDefault="000909E3" w:rsidP="00090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Помимо информации о государственных и муниципальных услугах на Едином портале </w:t>
      </w: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публикуются актуальные новостные и аналитические материалы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по той или иной услуге (рубрика Новости).</w:t>
      </w:r>
    </w:p>
    <w:p w:rsidR="000909E3" w:rsidRPr="000909E3" w:rsidRDefault="000909E3" w:rsidP="00090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Для получения дополнительной информации по сведениям, представленным на портале, </w:t>
      </w: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круглосуточно работает телефонная горячая линия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</w:t>
      </w:r>
    </w:p>
    <w:p w:rsidR="000909E3" w:rsidRPr="000909E3" w:rsidRDefault="000909E3" w:rsidP="000909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Все перечисленные преимущества, в конечном счете, ведут к существенной экономии времени для заявителя и повышают качество его обслуживания, так как </w:t>
      </w:r>
      <w:r w:rsidRPr="000909E3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на Единый портал можно обратиться в любой день и в любое время суток, не выходя из дома или не покидая рабочего места, минуя ожидание в очереди</w:t>
      </w: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</w:t>
      </w:r>
    </w:p>
    <w:p w:rsidR="000909E3" w:rsidRPr="000909E3" w:rsidRDefault="000909E3" w:rsidP="000909E3">
      <w:pPr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09E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29160C" w:rsidRDefault="0029160C">
      <w:bookmarkStart w:id="0" w:name="_GoBack"/>
      <w:bookmarkEnd w:id="0"/>
    </w:p>
    <w:sectPr w:rsidR="0029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8EC"/>
    <w:multiLevelType w:val="multilevel"/>
    <w:tmpl w:val="878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D"/>
    <w:rsid w:val="000909E3"/>
    <w:rsid w:val="0029160C"/>
    <w:rsid w:val="005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GreenPeace</dc:creator>
  <cp:keywords/>
  <dc:description/>
  <cp:lastModifiedBy>GreenPeace</cp:lastModifiedBy>
  <cp:revision>3</cp:revision>
  <dcterms:created xsi:type="dcterms:W3CDTF">2016-12-11T15:39:00Z</dcterms:created>
  <dcterms:modified xsi:type="dcterms:W3CDTF">2016-12-11T15:39:00Z</dcterms:modified>
</cp:coreProperties>
</file>