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begin"/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 xml:space="preserve"> 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HYPERLINK</w:instrText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 xml:space="preserve"> "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mailto</w:instrText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>: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dgs</w:instrText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>@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admhmao</w:instrText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>.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instrText>ru</w:instrText>
                                </w:r>
                                <w:r w:rsidR="00C14A1C" w:rsidRPr="00E9065C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instrText xml:space="preserve">" </w:instrText>
                                </w:r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separate"/>
                                </w:r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dgs</w:t>
                                </w:r>
                                <w:r w:rsidRPr="00A61580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t>@</w:t>
                                </w:r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admhmao</w:t>
                                </w:r>
                                <w:r w:rsidRPr="00A61580">
                                  <w:rPr>
                                    <w:rStyle w:val="a3"/>
                                    <w:i/>
                                    <w:sz w:val="20"/>
                                  </w:rPr>
                                  <w:t>.</w:t>
                                </w:r>
                                <w:proofErr w:type="spellStart"/>
                                <w:r w:rsidRPr="004535A7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t>ru</w:t>
                                </w:r>
                                <w:proofErr w:type="spellEnd"/>
                                <w:r w:rsidR="00C14A1C">
                                  <w:rPr>
                                    <w:rStyle w:val="a3"/>
                                    <w:i/>
                                    <w:sz w:val="20"/>
                                    <w:lang w:val="en-US"/>
                                  </w:rPr>
                                  <w:fldChar w:fldCharType="end"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C14A1C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C14A1C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C14A1C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75C7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D975C7">
        <w:rPr>
          <w:b w:val="0"/>
          <w:szCs w:val="28"/>
        </w:rPr>
        <w:t>приложение</w:t>
      </w:r>
    </w:p>
    <w:p w:rsidR="00D975C7" w:rsidRDefault="00D975C7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DA0CC9">
        <w:rPr>
          <w:b w:val="0"/>
          <w:szCs w:val="28"/>
        </w:rPr>
        <w:t xml:space="preserve">В соответствии с постановлением Правительства </w:t>
      </w:r>
      <w:r w:rsidR="00CE141B">
        <w:rPr>
          <w:b w:val="0"/>
          <w:szCs w:val="28"/>
        </w:rPr>
        <w:t xml:space="preserve">                                 </w:t>
      </w:r>
      <w:r w:rsidRPr="00DA0CC9">
        <w:rPr>
          <w:b w:val="0"/>
          <w:szCs w:val="28"/>
        </w:rPr>
        <w:t xml:space="preserve">Ханты-Мансийского автономного округа – Югры от 6 июля 2012 года </w:t>
      </w:r>
      <w:r w:rsidR="00CE141B">
        <w:rPr>
          <w:b w:val="0"/>
          <w:szCs w:val="28"/>
        </w:rPr>
        <w:t xml:space="preserve">                   </w:t>
      </w:r>
      <w:r w:rsidRPr="00DA0CC9">
        <w:rPr>
          <w:b w:val="0"/>
          <w:szCs w:val="28"/>
        </w:rPr>
        <w:t>№ 244-п «О порядке формирования,</w:t>
      </w:r>
      <w:r w:rsidR="00FA0070">
        <w:rPr>
          <w:b w:val="0"/>
          <w:szCs w:val="28"/>
        </w:rPr>
        <w:t xml:space="preserve"> ведения и опубликования перечней</w:t>
      </w:r>
      <w:r w:rsidRPr="00DA0CC9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FA0070">
        <w:rPr>
          <w:b w:val="0"/>
          <w:szCs w:val="28"/>
        </w:rPr>
        <w:t xml:space="preserve">                    </w:t>
      </w:r>
      <w:r w:rsidRPr="00DA0CC9">
        <w:rPr>
          <w:b w:val="0"/>
          <w:szCs w:val="28"/>
        </w:rPr>
        <w:t xml:space="preserve">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</w:t>
      </w:r>
      <w:r w:rsidR="00CE141B">
        <w:rPr>
          <w:b w:val="0"/>
          <w:szCs w:val="28"/>
        </w:rPr>
        <w:t xml:space="preserve">                </w:t>
      </w:r>
      <w:r w:rsidRPr="00DA0CC9">
        <w:rPr>
          <w:b w:val="0"/>
          <w:szCs w:val="28"/>
        </w:rPr>
        <w:t>округа – Югры от 14 июля 2017 года № 13-Р-1399 «Об утверждении форм перечней»</w:t>
      </w:r>
      <w:r w:rsidR="00492B64">
        <w:rPr>
          <w:b w:val="0"/>
          <w:szCs w:val="28"/>
        </w:rPr>
        <w:t>, обращения</w:t>
      </w:r>
      <w:r w:rsidR="00E93257">
        <w:rPr>
          <w:b w:val="0"/>
          <w:szCs w:val="28"/>
        </w:rPr>
        <w:t xml:space="preserve"> Фонда развития Ханты-Мансийского автономного округа – Югры от 24 января 2010 года № 38/01-Исх-69</w:t>
      </w:r>
      <w:r w:rsidR="000569E0"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FA0070" w:rsidRDefault="00FA0070" w:rsidP="00FA007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bCs/>
          <w:szCs w:val="28"/>
        </w:rPr>
      </w:pPr>
      <w:r>
        <w:rPr>
          <w:b w:val="0"/>
          <w:szCs w:val="28"/>
        </w:rPr>
        <w:tab/>
        <w:t xml:space="preserve">1. </w:t>
      </w:r>
      <w:r w:rsidR="00CE141B" w:rsidRPr="00FA0070">
        <w:rPr>
          <w:b w:val="0"/>
          <w:szCs w:val="28"/>
        </w:rPr>
        <w:t>Приложение 2 «</w:t>
      </w:r>
      <w:r w:rsidR="00CE141B" w:rsidRPr="00FA0070">
        <w:rPr>
          <w:b w:val="0"/>
          <w:bCs/>
          <w:szCs w:val="28"/>
        </w:rPr>
        <w:t>Перечень государственного имущества                              Ханты-Мансийского автономного округа – Югры, свободного от прав третьих лиц (за исключением имущественных прав некоммерческих организаций)»</w:t>
      </w:r>
      <w:r w:rsidR="00CE141B" w:rsidRPr="00FA0070">
        <w:rPr>
          <w:b w:val="0"/>
          <w:szCs w:val="28"/>
        </w:rPr>
        <w:t xml:space="preserve"> </w:t>
      </w:r>
      <w:r w:rsidR="00012B7C">
        <w:rPr>
          <w:b w:val="0"/>
          <w:szCs w:val="28"/>
        </w:rPr>
        <w:t>к распоряжению</w:t>
      </w:r>
      <w:r w:rsidR="00CE141B" w:rsidRPr="00FA0070">
        <w:rPr>
          <w:b w:val="0"/>
          <w:szCs w:val="28"/>
        </w:rPr>
        <w:t xml:space="preserve"> </w:t>
      </w:r>
      <w:r w:rsidR="00617F60" w:rsidRPr="00FA0070">
        <w:rPr>
          <w:b w:val="0"/>
          <w:szCs w:val="28"/>
        </w:rPr>
        <w:t xml:space="preserve">Департамента по управлению государственным имуществом Ханты-Мансийского автономного </w:t>
      </w:r>
      <w:r w:rsidR="00CE141B" w:rsidRPr="00FA0070">
        <w:rPr>
          <w:b w:val="0"/>
          <w:szCs w:val="28"/>
        </w:rPr>
        <w:t xml:space="preserve">              </w:t>
      </w:r>
      <w:r w:rsidR="00617F60" w:rsidRPr="00FA0070">
        <w:rPr>
          <w:b w:val="0"/>
          <w:szCs w:val="28"/>
        </w:rPr>
        <w:t>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FA0070">
        <w:rPr>
          <w:b w:val="0"/>
          <w:szCs w:val="28"/>
        </w:rPr>
        <w:t xml:space="preserve">» </w:t>
      </w:r>
      <w:r w:rsidR="00F16366" w:rsidRPr="00FA0070">
        <w:rPr>
          <w:b w:val="0"/>
          <w:szCs w:val="28"/>
        </w:rPr>
        <w:t>дополнить строк</w:t>
      </w:r>
      <w:r w:rsidRPr="00FA0070">
        <w:rPr>
          <w:b w:val="0"/>
          <w:szCs w:val="28"/>
        </w:rPr>
        <w:t>ами</w:t>
      </w:r>
      <w:r w:rsidR="00F16366" w:rsidRPr="00FA0070">
        <w:rPr>
          <w:b w:val="0"/>
          <w:szCs w:val="28"/>
        </w:rPr>
        <w:t xml:space="preserve"> </w:t>
      </w:r>
      <w:r w:rsidR="00E9065C">
        <w:rPr>
          <w:b w:val="0"/>
          <w:szCs w:val="28"/>
        </w:rPr>
        <w:t>553-554</w:t>
      </w:r>
      <w:r w:rsidR="00F16366" w:rsidRPr="00FA0070">
        <w:rPr>
          <w:b w:val="0"/>
          <w:szCs w:val="28"/>
        </w:rPr>
        <w:t xml:space="preserve"> в редакции согласно приложению к настоящему распоряжению.</w:t>
      </w:r>
    </w:p>
    <w:p w:rsidR="00617F60" w:rsidRPr="00FA0070" w:rsidRDefault="00FA0070" w:rsidP="00FA007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b w:val="0"/>
          <w:szCs w:val="28"/>
        </w:rPr>
      </w:pPr>
      <w:r>
        <w:rPr>
          <w:b w:val="0"/>
          <w:szCs w:val="28"/>
        </w:rPr>
        <w:tab/>
        <w:t>2.</w:t>
      </w:r>
      <w:r w:rsidR="00617F60" w:rsidRPr="00FA0070">
        <w:rPr>
          <w:b w:val="0"/>
          <w:szCs w:val="28"/>
        </w:rPr>
        <w:t xml:space="preserve">Административному управлению: </w:t>
      </w:r>
      <w:bookmarkStart w:id="0" w:name="_GoBack"/>
      <w:bookmarkEnd w:id="0"/>
    </w:p>
    <w:p w:rsidR="00604C29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CE141B">
        <w:rPr>
          <w:b w:val="0"/>
          <w:szCs w:val="28"/>
        </w:rPr>
        <w:t xml:space="preserve">актуальную редакцию </w:t>
      </w:r>
      <w:r w:rsidR="002A7662">
        <w:rPr>
          <w:b w:val="0"/>
          <w:szCs w:val="28"/>
        </w:rPr>
        <w:t>п</w:t>
      </w:r>
      <w:r w:rsidR="00CE141B">
        <w:rPr>
          <w:b w:val="0"/>
          <w:szCs w:val="28"/>
        </w:rPr>
        <w:t>еречня</w:t>
      </w:r>
      <w:r w:rsidR="002A7662" w:rsidRPr="002A7662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381087">
        <w:rPr>
          <w:b w:val="0"/>
          <w:szCs w:val="28"/>
        </w:rPr>
        <w:t xml:space="preserve">                         </w:t>
      </w:r>
      <w:r w:rsidR="002A7662" w:rsidRPr="002A7662">
        <w:rPr>
          <w:b w:val="0"/>
          <w:szCs w:val="28"/>
        </w:rPr>
        <w:lastRenderedPageBreak/>
        <w:t xml:space="preserve">округа – Югры, свободного от прав третьих лиц (за исключением имущественных прав некоммерческих организаций) </w:t>
      </w:r>
      <w:r w:rsidR="00334585"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 xml:space="preserve">), в официальное печатное издание Ханты-Мансийского автономного </w:t>
      </w:r>
      <w:r w:rsidR="00381087">
        <w:rPr>
          <w:b w:val="0"/>
          <w:szCs w:val="28"/>
        </w:rPr>
        <w:t xml:space="preserve">                   </w:t>
      </w:r>
      <w:r w:rsidRPr="00754A63">
        <w:rPr>
          <w:b w:val="0"/>
          <w:szCs w:val="28"/>
        </w:rPr>
        <w:t>округа – Югры (газета «Новости Югры») и</w:t>
      </w:r>
      <w:r w:rsidR="00604C29">
        <w:rPr>
          <w:b w:val="0"/>
          <w:szCs w:val="28"/>
        </w:rPr>
        <w:t>ли</w:t>
      </w:r>
      <w:r w:rsidR="00381087">
        <w:rPr>
          <w:b w:val="0"/>
          <w:szCs w:val="28"/>
        </w:rPr>
        <w:t xml:space="preserve"> обеспечить размещение перечня</w:t>
      </w:r>
      <w:r w:rsidRPr="00754A63">
        <w:rPr>
          <w:b w:val="0"/>
          <w:szCs w:val="28"/>
        </w:rPr>
        <w:t xml:space="preserve"> на «Информационно-аналитическом интернет-портале» </w:t>
      </w:r>
      <w:r w:rsidR="00381087">
        <w:rPr>
          <w:b w:val="0"/>
          <w:szCs w:val="28"/>
        </w:rPr>
        <w:t xml:space="preserve">                   </w:t>
      </w:r>
      <w:r w:rsidRPr="00754A63">
        <w:rPr>
          <w:b w:val="0"/>
          <w:szCs w:val="28"/>
        </w:rPr>
        <w:t>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381087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381087" w:rsidRPr="00381087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Pr="003403AF" w:rsidRDefault="004A3266" w:rsidP="003403AF"/>
    <w:p w:rsidR="004A3266" w:rsidRPr="00012B7C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sz w:val="16"/>
          <w:szCs w:val="16"/>
        </w:rPr>
      </w:pPr>
      <w:r w:rsidRPr="00012B7C">
        <w:rPr>
          <w:b w:val="0"/>
          <w:sz w:val="16"/>
          <w:szCs w:val="16"/>
        </w:rPr>
        <w:t xml:space="preserve">Исполнитель: </w:t>
      </w:r>
      <w:r w:rsidR="00012B7C">
        <w:rPr>
          <w:b w:val="0"/>
          <w:sz w:val="16"/>
          <w:szCs w:val="16"/>
        </w:rPr>
        <w:t>Чупрова Светлана Анатольевна</w:t>
      </w:r>
      <w:r w:rsidRPr="00012B7C">
        <w:rPr>
          <w:b w:val="0"/>
          <w:sz w:val="16"/>
          <w:szCs w:val="16"/>
        </w:rPr>
        <w:t xml:space="preserve"> </w:t>
      </w:r>
    </w:p>
    <w:p w:rsidR="004A3266" w:rsidRPr="00012B7C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sz w:val="16"/>
          <w:szCs w:val="16"/>
        </w:rPr>
      </w:pPr>
      <w:r w:rsidRPr="00012B7C">
        <w:rPr>
          <w:b w:val="0"/>
          <w:sz w:val="16"/>
          <w:szCs w:val="16"/>
        </w:rPr>
        <w:t>отдел аренды и обязательственных отношений</w:t>
      </w:r>
    </w:p>
    <w:p w:rsidR="004A3266" w:rsidRPr="00012B7C" w:rsidRDefault="004A3266" w:rsidP="004A3266">
      <w:pPr>
        <w:rPr>
          <w:b w:val="0"/>
          <w:sz w:val="16"/>
          <w:szCs w:val="16"/>
        </w:rPr>
      </w:pPr>
    </w:p>
    <w:p w:rsidR="003403AF" w:rsidRPr="00012B7C" w:rsidRDefault="00012B7C" w:rsidP="004A3266">
      <w:pPr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8 (3467)30-32-08</w:t>
      </w:r>
    </w:p>
    <w:sectPr w:rsidR="003403AF" w:rsidRPr="00012B7C" w:rsidSect="00012B7C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1C" w:rsidRDefault="00C14A1C" w:rsidP="001753A0">
      <w:pPr>
        <w:spacing w:after="0" w:line="240" w:lineRule="auto"/>
      </w:pPr>
      <w:r>
        <w:separator/>
      </w:r>
    </w:p>
  </w:endnote>
  <w:endnote w:type="continuationSeparator" w:id="0">
    <w:p w:rsidR="00C14A1C" w:rsidRDefault="00C14A1C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1C" w:rsidRDefault="00C14A1C" w:rsidP="001753A0">
      <w:pPr>
        <w:spacing w:after="0" w:line="240" w:lineRule="auto"/>
      </w:pPr>
      <w:r>
        <w:separator/>
      </w:r>
    </w:p>
  </w:footnote>
  <w:footnote w:type="continuationSeparator" w:id="0">
    <w:p w:rsidR="00C14A1C" w:rsidRDefault="00C14A1C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E9065C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1217A"/>
    <w:rsid w:val="00012B7C"/>
    <w:rsid w:val="00023EFB"/>
    <w:rsid w:val="000569E0"/>
    <w:rsid w:val="000836EE"/>
    <w:rsid w:val="000A07ED"/>
    <w:rsid w:val="000B507E"/>
    <w:rsid w:val="000C2B91"/>
    <w:rsid w:val="000D728A"/>
    <w:rsid w:val="00126454"/>
    <w:rsid w:val="0013640C"/>
    <w:rsid w:val="001630F8"/>
    <w:rsid w:val="001637F3"/>
    <w:rsid w:val="001753A0"/>
    <w:rsid w:val="001A647C"/>
    <w:rsid w:val="001B534D"/>
    <w:rsid w:val="001D3057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34585"/>
    <w:rsid w:val="003403AF"/>
    <w:rsid w:val="00345650"/>
    <w:rsid w:val="00354DB8"/>
    <w:rsid w:val="00371592"/>
    <w:rsid w:val="00381087"/>
    <w:rsid w:val="003B6784"/>
    <w:rsid w:val="004031EF"/>
    <w:rsid w:val="004535A7"/>
    <w:rsid w:val="00467169"/>
    <w:rsid w:val="00472F6E"/>
    <w:rsid w:val="00492B64"/>
    <w:rsid w:val="00494F4E"/>
    <w:rsid w:val="004A3266"/>
    <w:rsid w:val="004B6497"/>
    <w:rsid w:val="004C1CBC"/>
    <w:rsid w:val="004C67C7"/>
    <w:rsid w:val="004F6BA8"/>
    <w:rsid w:val="00550BA2"/>
    <w:rsid w:val="0056253A"/>
    <w:rsid w:val="005C1D79"/>
    <w:rsid w:val="005C2E0D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009C"/>
    <w:rsid w:val="00A859B1"/>
    <w:rsid w:val="00A85B24"/>
    <w:rsid w:val="00A90F4D"/>
    <w:rsid w:val="00AD5681"/>
    <w:rsid w:val="00B0377A"/>
    <w:rsid w:val="00B16B29"/>
    <w:rsid w:val="00B41253"/>
    <w:rsid w:val="00B43714"/>
    <w:rsid w:val="00B45264"/>
    <w:rsid w:val="00B50430"/>
    <w:rsid w:val="00B55DF9"/>
    <w:rsid w:val="00B94F2B"/>
    <w:rsid w:val="00BF3492"/>
    <w:rsid w:val="00C14A1C"/>
    <w:rsid w:val="00C5325B"/>
    <w:rsid w:val="00C65704"/>
    <w:rsid w:val="00CB0A20"/>
    <w:rsid w:val="00CE141B"/>
    <w:rsid w:val="00D022BF"/>
    <w:rsid w:val="00D062B3"/>
    <w:rsid w:val="00D32262"/>
    <w:rsid w:val="00D975C7"/>
    <w:rsid w:val="00D97DC4"/>
    <w:rsid w:val="00DA0CC9"/>
    <w:rsid w:val="00DA1BD5"/>
    <w:rsid w:val="00DD697F"/>
    <w:rsid w:val="00E0022E"/>
    <w:rsid w:val="00E01752"/>
    <w:rsid w:val="00E02311"/>
    <w:rsid w:val="00E56EC0"/>
    <w:rsid w:val="00E633A4"/>
    <w:rsid w:val="00E648F2"/>
    <w:rsid w:val="00E66323"/>
    <w:rsid w:val="00E674DE"/>
    <w:rsid w:val="00E858B2"/>
    <w:rsid w:val="00E9065C"/>
    <w:rsid w:val="00E93257"/>
    <w:rsid w:val="00E973FD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A0070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24CA1"/>
    <w:rsid w:val="00290F45"/>
    <w:rsid w:val="00351819"/>
    <w:rsid w:val="003709F8"/>
    <w:rsid w:val="00371811"/>
    <w:rsid w:val="00386FB3"/>
    <w:rsid w:val="004A55BF"/>
    <w:rsid w:val="00610572"/>
    <w:rsid w:val="0064618B"/>
    <w:rsid w:val="00700997"/>
    <w:rsid w:val="007D74CA"/>
    <w:rsid w:val="00832901"/>
    <w:rsid w:val="008B645B"/>
    <w:rsid w:val="0094407B"/>
    <w:rsid w:val="00A13BAC"/>
    <w:rsid w:val="00B17506"/>
    <w:rsid w:val="00B510E6"/>
    <w:rsid w:val="00B9302C"/>
    <w:rsid w:val="00C062B2"/>
    <w:rsid w:val="00D65521"/>
    <w:rsid w:val="00D93917"/>
    <w:rsid w:val="00E573DD"/>
    <w:rsid w:val="00EA4894"/>
    <w:rsid w:val="00EB3BBA"/>
    <w:rsid w:val="00F25A2F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9CFE0-399C-4D77-8020-A4307524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Отдел аренды и обязательственных отношений</cp:lastModifiedBy>
  <cp:revision>9</cp:revision>
  <dcterms:created xsi:type="dcterms:W3CDTF">2020-01-13T05:23:00Z</dcterms:created>
  <dcterms:modified xsi:type="dcterms:W3CDTF">2020-01-27T09:51:00Z</dcterms:modified>
</cp:coreProperties>
</file>