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80" w:right="-99" w:hanging="2880"/>
        <w:jc w:val="center"/>
        <w:rPr>
          <w:rFonts w:hint="default" w:cs="Times New Roman"/>
          <w:b/>
          <w:sz w:val="24"/>
          <w:lang w:val="ru-RU"/>
        </w:rPr>
      </w:pPr>
      <w:r>
        <w:rPr>
          <w:rFonts w:hint="default" w:cs="Times New Roman"/>
          <w:b/>
          <w:sz w:val="24"/>
          <w:lang w:val="ru-RU"/>
        </w:rPr>
        <w:tab/>
      </w:r>
      <w:r>
        <w:rPr>
          <w:rFonts w:hint="default" w:cs="Times New Roman"/>
          <w:b/>
          <w:sz w:val="24"/>
          <w:lang w:val="ru-RU"/>
        </w:rPr>
        <w:t xml:space="preserve">                                                                                  </w:t>
      </w:r>
    </w:p>
    <w:p>
      <w:pPr>
        <w:ind w:left="2880" w:right="-99" w:hanging="2880"/>
        <w:jc w:val="center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</w:rPr>
        <w:t>Ханты-Мансийский автономный округ-Югра</w:t>
      </w:r>
    </w:p>
    <w:p>
      <w:pPr>
        <w:ind w:left="2880" w:right="-99" w:hanging="2880"/>
        <w:jc w:val="center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</w:rPr>
        <w:t>(Тюменская область)</w:t>
      </w:r>
    </w:p>
    <w:p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32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Нижневартовский район</w:t>
      </w:r>
    </w:p>
    <w:p>
      <w:pPr>
        <w:pStyle w:val="4"/>
        <w:spacing w:before="0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</w:rPr>
        <w:t xml:space="preserve">Сельское поселение  </w:t>
      </w:r>
      <w:r>
        <w:rPr>
          <w:rFonts w:ascii="Times New Roman" w:hAnsi="Times New Roman" w:cs="Times New Roman"/>
          <w:bCs w:val="0"/>
          <w:color w:val="auto"/>
        </w:rPr>
        <w:t>Вата</w:t>
      </w:r>
    </w:p>
    <w:p>
      <w:pPr>
        <w:pStyle w:val="3"/>
        <w:ind w:right="-99"/>
        <w:jc w:val="center"/>
        <w:rPr>
          <w:bCs w:val="0"/>
          <w:sz w:val="36"/>
        </w:rPr>
      </w:pPr>
      <w:r>
        <w:rPr>
          <w:bCs w:val="0"/>
          <w:sz w:val="36"/>
        </w:rPr>
        <w:t>СОВЕТ ДЕПУТАТОВ</w:t>
      </w:r>
    </w:p>
    <w:p>
      <w:pPr>
        <w:pStyle w:val="2"/>
        <w:ind w:right="-99"/>
        <w:rPr>
          <w:bCs/>
          <w:sz w:val="44"/>
        </w:rPr>
      </w:pPr>
      <w:r>
        <w:rPr>
          <w:bCs/>
          <w:sz w:val="44"/>
        </w:rPr>
        <w:t>Р Е Ш Е Н И Е</w:t>
      </w:r>
    </w:p>
    <w:p/>
    <w:p>
      <w:pPr>
        <w:rPr>
          <w:rFonts w:hint="default"/>
          <w:lang w:val="ru-RU"/>
        </w:rPr>
      </w:pPr>
      <w:r>
        <w:t xml:space="preserve">от </w:t>
      </w:r>
      <w:r>
        <w:rPr>
          <w:rFonts w:hint="default"/>
          <w:lang w:val="ru-RU"/>
        </w:rPr>
        <w:t>2</w:t>
      </w:r>
      <w:bookmarkStart w:id="0" w:name="_GoBack"/>
      <w:bookmarkEnd w:id="0"/>
      <w:r>
        <w:rPr>
          <w:rFonts w:hint="default"/>
          <w:lang w:val="ru-RU"/>
        </w:rPr>
        <w:t>9.12</w:t>
      </w:r>
      <w:r>
        <w:t>.202</w:t>
      </w:r>
      <w:r>
        <w:rPr>
          <w:rFonts w:hint="default"/>
          <w:lang w:val="ru-RU"/>
        </w:rPr>
        <w:t>2</w:t>
      </w:r>
      <w:r>
        <w:t xml:space="preserve">                                                                                                                  № </w:t>
      </w:r>
      <w:r>
        <w:rPr>
          <w:rFonts w:hint="default"/>
          <w:lang w:val="ru-RU"/>
        </w:rPr>
        <w:t>221</w:t>
      </w:r>
    </w:p>
    <w:p>
      <w:pPr>
        <w:rPr>
          <w:sz w:val="18"/>
          <w:szCs w:val="20"/>
        </w:rPr>
      </w:pPr>
      <w:r>
        <w:rPr>
          <w:sz w:val="18"/>
          <w:szCs w:val="20"/>
        </w:rPr>
        <w:t>д. Вата</w:t>
      </w:r>
    </w:p>
    <w:p>
      <w:pPr>
        <w:rPr>
          <w:sz w:val="20"/>
          <w:szCs w:val="20"/>
        </w:rPr>
      </w:pPr>
    </w:p>
    <w:p>
      <w:pPr>
        <w:ind w:right="5244"/>
        <w:jc w:val="both"/>
        <w:rPr>
          <w:rFonts w:hint="default" w:cs="Times New Roman"/>
          <w:lang w:val="ru-RU"/>
        </w:rPr>
      </w:pPr>
      <w:r>
        <w:rPr>
          <w:rFonts w:cs="Times New Roman"/>
        </w:rPr>
        <w:t>О</w:t>
      </w:r>
      <w:r>
        <w:rPr>
          <w:rFonts w:hint="default" w:cs="Times New Roman"/>
          <w:lang w:val="ru-RU"/>
        </w:rPr>
        <w:t xml:space="preserve"> признании утратившим силу реше</w:t>
      </w:r>
      <w:r>
        <w:rPr>
          <w:rFonts w:cs="Times New Roman"/>
        </w:rPr>
        <w:t>ни</w:t>
      </w:r>
      <w:r>
        <w:rPr>
          <w:rFonts w:cs="Times New Roman"/>
          <w:lang w:val="ru-RU"/>
        </w:rPr>
        <w:t>я</w:t>
      </w:r>
      <w:r>
        <w:rPr>
          <w:rFonts w:cs="Times New Roman"/>
        </w:rPr>
        <w:t xml:space="preserve"> Совета депутатов сельского поселения Вата № </w:t>
      </w:r>
      <w:r>
        <w:rPr>
          <w:rFonts w:hint="default" w:cs="Times New Roman"/>
          <w:lang w:val="ru-RU"/>
        </w:rPr>
        <w:t>19</w:t>
      </w:r>
      <w:r>
        <w:rPr>
          <w:rFonts w:cs="Times New Roman"/>
        </w:rPr>
        <w:t xml:space="preserve"> от </w:t>
      </w:r>
      <w:r>
        <w:rPr>
          <w:rFonts w:hint="default" w:cs="Times New Roman"/>
          <w:lang w:val="ru-RU"/>
        </w:rPr>
        <w:t>19</w:t>
      </w:r>
      <w:r>
        <w:rPr>
          <w:rFonts w:cs="Times New Roman"/>
        </w:rPr>
        <w:t>.</w:t>
      </w:r>
      <w:r>
        <w:rPr>
          <w:rFonts w:hint="default" w:cs="Times New Roman"/>
          <w:lang w:val="ru-RU"/>
        </w:rPr>
        <w:t>12</w:t>
      </w:r>
      <w:r>
        <w:rPr>
          <w:rFonts w:cs="Times New Roman"/>
        </w:rPr>
        <w:t>.201</w:t>
      </w:r>
      <w:r>
        <w:rPr>
          <w:rFonts w:hint="default" w:cs="Times New Roman"/>
          <w:lang w:val="ru-RU"/>
        </w:rPr>
        <w:t>3 «</w:t>
      </w:r>
      <w:r>
        <w:rPr>
          <w:rFonts w:hint="default"/>
          <w:lang w:val="ru-RU"/>
        </w:rPr>
        <w:t>Об утверждении Положения "Об осуществлении муниципального контроля за обеспечением сохранности автомобильных дорог на территории сельского поселения Вата"</w:t>
      </w:r>
      <w:r>
        <w:rPr>
          <w:rFonts w:hint="default" w:cs="Times New Roman"/>
          <w:lang w:val="ru-RU"/>
        </w:rPr>
        <w:t>»</w:t>
      </w:r>
    </w:p>
    <w:p>
      <w:pPr>
        <w:jc w:val="both"/>
        <w:rPr>
          <w:rFonts w:cs="Times New Roman"/>
        </w:rPr>
      </w:pPr>
    </w:p>
    <w:p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hint="default"/>
          <w:bCs/>
          <w:sz w:val="28"/>
          <w:szCs w:val="28"/>
          <w:lang w:val="ru-RU"/>
        </w:rPr>
      </w:pPr>
      <w:r>
        <w:rPr>
          <w:rFonts w:cs="Times New Roman"/>
        </w:rPr>
        <w:t xml:space="preserve">      </w:t>
      </w:r>
      <w:r>
        <w:rPr>
          <w:bCs/>
          <w:sz w:val="28"/>
          <w:szCs w:val="28"/>
          <w:lang w:val="ru-RU"/>
        </w:rPr>
        <w:t>На</w:t>
      </w:r>
      <w:r>
        <w:rPr>
          <w:rFonts w:hint="default"/>
          <w:bCs/>
          <w:sz w:val="28"/>
          <w:szCs w:val="28"/>
          <w:lang w:val="ru-RU"/>
        </w:rPr>
        <w:t xml:space="preserve"> основании Экспертного заключения Управления государственной регистрации нормативных правовых актов Ханты-Мансийского автономного округа - Югры на решение Совета депутатов сельского поселения Вата № 19 от 19.12.2013 «Об утверждении Положения "Об осуществлении муниципального контроля за обеспечением сохранности автомобильных дорог на территории сельского поселения Вата"»: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 xml:space="preserve">Совет депутатов сельского поселения Вата 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>РЕШИЛ:</w:t>
      </w:r>
    </w:p>
    <w:p>
      <w:pPr>
        <w:jc w:val="both"/>
        <w:rPr>
          <w:rFonts w:cs="Times New Roman"/>
        </w:rPr>
      </w:pPr>
    </w:p>
    <w:p>
      <w:pPr>
        <w:jc w:val="both"/>
        <w:rPr>
          <w:rFonts w:hint="default" w:cs="Times New Roman"/>
          <w:lang w:val="ru-RU"/>
        </w:rPr>
      </w:pPr>
      <w:r>
        <w:rPr>
          <w:rFonts w:cs="Times New Roman"/>
        </w:rPr>
        <w:t xml:space="preserve">1. </w:t>
      </w:r>
      <w:r>
        <w:rPr>
          <w:rFonts w:cs="Times New Roman"/>
          <w:lang w:val="ru-RU"/>
        </w:rPr>
        <w:t>Признать</w:t>
      </w:r>
      <w:r>
        <w:rPr>
          <w:rFonts w:hint="default" w:cs="Times New Roman"/>
          <w:lang w:val="ru-RU"/>
        </w:rPr>
        <w:t xml:space="preserve"> утратившим силу</w:t>
      </w:r>
      <w:r>
        <w:rPr>
          <w:rFonts w:cs="Times New Roman"/>
        </w:rPr>
        <w:t xml:space="preserve"> решени</w:t>
      </w:r>
      <w:r>
        <w:rPr>
          <w:rFonts w:cs="Times New Roman"/>
          <w:lang w:val="ru-RU"/>
        </w:rPr>
        <w:t>е</w:t>
      </w:r>
      <w:r>
        <w:rPr>
          <w:rFonts w:cs="Times New Roman"/>
        </w:rPr>
        <w:t xml:space="preserve"> </w:t>
      </w:r>
      <w:r>
        <w:rPr>
          <w:rFonts w:hint="default"/>
        </w:rPr>
        <w:t>Совета депутатов сельского поселения Вата № 19 от 19.12.2013 «Об утверждении Положения "Об осуществлении муниципального контроля за обеспечением сохранности автомобильных дорог на территории сельского поселения Вата"»</w:t>
      </w:r>
      <w:r>
        <w:rPr>
          <w:rFonts w:hint="default"/>
          <w:lang w:val="ru-RU"/>
        </w:rPr>
        <w:t>.</w:t>
      </w:r>
    </w:p>
    <w:p>
      <w:pPr>
        <w:jc w:val="both"/>
        <w:rPr>
          <w:rFonts w:hint="default" w:cs="Times New Roman"/>
          <w:lang w:val="ru-RU"/>
        </w:rPr>
      </w:pPr>
    </w:p>
    <w:p>
      <w:pPr>
        <w:jc w:val="both"/>
        <w:rPr>
          <w:rFonts w:cs="Times New Roman"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2. Решение опубликовать (обнародовать) настоящее решение в приложении «Официальный бюллетень» к газете «Новости Приобья» и разместить на официальном веб-сайте администрации сельского поселения Вата (www.adminvata.ru)</w:t>
      </w:r>
    </w:p>
    <w:p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lang w:eastAsia="en-US"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eastAsia="Calibri" w:cs="Times New Roman"/>
          <w:lang w:eastAsia="en-US"/>
        </w:rPr>
        <w:t xml:space="preserve">3. </w:t>
      </w:r>
      <w:r>
        <w:rPr>
          <w:rFonts w:cs="Times New Roman"/>
          <w:color w:val="000000"/>
        </w:rPr>
        <w:t>Решение вступает в силу после его официального опубликования (обнародования)</w:t>
      </w:r>
      <w:r>
        <w:rPr>
          <w:rFonts w:cs="Times New Roman"/>
        </w:rPr>
        <w:t>.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>4.  Контроль за выполнением решения возложить на постоянную комиссию по бюджету, налогам, финансам и социально-экономическим вопросам (Богданова Л.Н.)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 xml:space="preserve">Глава сельского поселения Вата                                                              </w:t>
      </w:r>
      <w:r>
        <w:rPr>
          <w:rFonts w:hint="default" w:cs="Times New Roman"/>
          <w:lang w:val="ru-RU"/>
        </w:rPr>
        <w:t xml:space="preserve">       </w:t>
      </w:r>
      <w:r>
        <w:rPr>
          <w:rFonts w:cs="Times New Roman"/>
        </w:rPr>
        <w:t xml:space="preserve">    М.В. Функ </w:t>
      </w:r>
    </w:p>
    <w:sectPr>
      <w:pgSz w:w="11906" w:h="16838"/>
      <w:pgMar w:top="426" w:right="566" w:bottom="568" w:left="993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2"/>
  </w:compat>
  <w:rsids>
    <w:rsidRoot w:val="00C8215F"/>
    <w:rsid w:val="0007044E"/>
    <w:rsid w:val="000B545B"/>
    <w:rsid w:val="001236D5"/>
    <w:rsid w:val="001330E4"/>
    <w:rsid w:val="001363F4"/>
    <w:rsid w:val="00175ED3"/>
    <w:rsid w:val="00181559"/>
    <w:rsid w:val="001A1E50"/>
    <w:rsid w:val="001B5873"/>
    <w:rsid w:val="001F137C"/>
    <w:rsid w:val="001F2498"/>
    <w:rsid w:val="0025104F"/>
    <w:rsid w:val="0025692B"/>
    <w:rsid w:val="002757D4"/>
    <w:rsid w:val="0028377D"/>
    <w:rsid w:val="00283CAC"/>
    <w:rsid w:val="00286F5C"/>
    <w:rsid w:val="002D49EB"/>
    <w:rsid w:val="002F4E72"/>
    <w:rsid w:val="00312DB3"/>
    <w:rsid w:val="0031683E"/>
    <w:rsid w:val="00331290"/>
    <w:rsid w:val="00351483"/>
    <w:rsid w:val="003718DD"/>
    <w:rsid w:val="003A1312"/>
    <w:rsid w:val="003A5BB2"/>
    <w:rsid w:val="003C2586"/>
    <w:rsid w:val="003C4B1C"/>
    <w:rsid w:val="003D41D7"/>
    <w:rsid w:val="003E3D2A"/>
    <w:rsid w:val="004939A5"/>
    <w:rsid w:val="00493AEF"/>
    <w:rsid w:val="004B6893"/>
    <w:rsid w:val="00525914"/>
    <w:rsid w:val="0054093E"/>
    <w:rsid w:val="005A52D8"/>
    <w:rsid w:val="005B37F9"/>
    <w:rsid w:val="005C1ECE"/>
    <w:rsid w:val="005E5649"/>
    <w:rsid w:val="005F2AAD"/>
    <w:rsid w:val="00665E55"/>
    <w:rsid w:val="0067080A"/>
    <w:rsid w:val="00681650"/>
    <w:rsid w:val="006A55A4"/>
    <w:rsid w:val="006B4E28"/>
    <w:rsid w:val="006F62D2"/>
    <w:rsid w:val="00723A95"/>
    <w:rsid w:val="0073394A"/>
    <w:rsid w:val="00755143"/>
    <w:rsid w:val="007679B7"/>
    <w:rsid w:val="00780128"/>
    <w:rsid w:val="00785B26"/>
    <w:rsid w:val="007D4D6D"/>
    <w:rsid w:val="008137F3"/>
    <w:rsid w:val="008276E9"/>
    <w:rsid w:val="00832D04"/>
    <w:rsid w:val="00896DCD"/>
    <w:rsid w:val="008B65DE"/>
    <w:rsid w:val="008D785F"/>
    <w:rsid w:val="0090666F"/>
    <w:rsid w:val="009203AC"/>
    <w:rsid w:val="009253AF"/>
    <w:rsid w:val="0094024A"/>
    <w:rsid w:val="00951C37"/>
    <w:rsid w:val="00957B4C"/>
    <w:rsid w:val="009731FB"/>
    <w:rsid w:val="00994AE9"/>
    <w:rsid w:val="009A504E"/>
    <w:rsid w:val="009C6B02"/>
    <w:rsid w:val="009E5C71"/>
    <w:rsid w:val="00A20ED9"/>
    <w:rsid w:val="00A24C27"/>
    <w:rsid w:val="00A73BFA"/>
    <w:rsid w:val="00A91B80"/>
    <w:rsid w:val="00AA36B3"/>
    <w:rsid w:val="00AE0ADF"/>
    <w:rsid w:val="00AF7154"/>
    <w:rsid w:val="00B013EA"/>
    <w:rsid w:val="00B02C99"/>
    <w:rsid w:val="00BE15F2"/>
    <w:rsid w:val="00C03A42"/>
    <w:rsid w:val="00C225BB"/>
    <w:rsid w:val="00C25BA9"/>
    <w:rsid w:val="00C32538"/>
    <w:rsid w:val="00C51BB4"/>
    <w:rsid w:val="00C66B01"/>
    <w:rsid w:val="00C8215F"/>
    <w:rsid w:val="00C902F5"/>
    <w:rsid w:val="00CE1FF5"/>
    <w:rsid w:val="00CE2A37"/>
    <w:rsid w:val="00D0133F"/>
    <w:rsid w:val="00D15CB1"/>
    <w:rsid w:val="00D7341D"/>
    <w:rsid w:val="00D83EBF"/>
    <w:rsid w:val="00D94449"/>
    <w:rsid w:val="00DA179C"/>
    <w:rsid w:val="00DA29FD"/>
    <w:rsid w:val="00E164D4"/>
    <w:rsid w:val="00E77D43"/>
    <w:rsid w:val="00EB1D0A"/>
    <w:rsid w:val="00EC621C"/>
    <w:rsid w:val="00ED6BFB"/>
    <w:rsid w:val="00EE5B12"/>
    <w:rsid w:val="00EF646A"/>
    <w:rsid w:val="00F04F63"/>
    <w:rsid w:val="00F30396"/>
    <w:rsid w:val="00F52C8E"/>
    <w:rsid w:val="00F71A15"/>
    <w:rsid w:val="00F87792"/>
    <w:rsid w:val="00FB1D53"/>
    <w:rsid w:val="00FB31F0"/>
    <w:rsid w:val="059409F6"/>
    <w:rsid w:val="2C8551A5"/>
    <w:rsid w:val="3D2D596C"/>
    <w:rsid w:val="44942582"/>
    <w:rsid w:val="566C371D"/>
    <w:rsid w:val="5A026842"/>
    <w:rsid w:val="64B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Courier New"/>
      <w:sz w:val="28"/>
      <w:szCs w:val="28"/>
      <w:lang w:val="ru-RU" w:eastAsia="ru-RU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jc w:val="center"/>
      <w:outlineLvl w:val="0"/>
    </w:pPr>
    <w:rPr>
      <w:rFonts w:cs="Times New Roman"/>
      <w:b/>
      <w:szCs w:val="20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rFonts w:cs="Times New Roman"/>
      <w:b/>
      <w:bCs/>
      <w:sz w:val="24"/>
      <w:szCs w:val="24"/>
    </w:rPr>
  </w:style>
  <w:style w:type="paragraph" w:styleId="4">
    <w:name w:val="heading 3"/>
    <w:basedOn w:val="1"/>
    <w:next w:val="1"/>
    <w:link w:val="31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5"/>
    <w:basedOn w:val="1"/>
    <w:next w:val="1"/>
    <w:link w:val="32"/>
    <w:semiHidden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6">
    <w:name w:val="heading 6"/>
    <w:basedOn w:val="1"/>
    <w:next w:val="1"/>
    <w:qFormat/>
    <w:uiPriority w:val="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7"/>
    <w:semiHidden/>
    <w:unhideWhenUsed/>
    <w:qFormat/>
    <w:uiPriority w:val="99"/>
    <w:rPr>
      <w:color w:val="0046B9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0046B9"/>
      <w:u w:val="none"/>
    </w:rPr>
  </w:style>
  <w:style w:type="character" w:styleId="11">
    <w:name w:val="Strong"/>
    <w:basedOn w:val="7"/>
    <w:qFormat/>
    <w:uiPriority w:val="22"/>
    <w:rPr>
      <w:b/>
      <w:bCs/>
    </w:rPr>
  </w:style>
  <w:style w:type="paragraph" w:styleId="12">
    <w:name w:val="Body Text"/>
    <w:basedOn w:val="1"/>
    <w:link w:val="26"/>
    <w:qFormat/>
    <w:uiPriority w:val="0"/>
    <w:pPr>
      <w:tabs>
        <w:tab w:val="left" w:pos="4820"/>
      </w:tabs>
      <w:ind w:right="4534"/>
    </w:pPr>
    <w:rPr>
      <w:rFonts w:cs="Times New Roman"/>
    </w:rPr>
  </w:style>
  <w:style w:type="paragraph" w:styleId="13">
    <w:name w:val="Title"/>
    <w:basedOn w:val="1"/>
    <w:link w:val="23"/>
    <w:qFormat/>
    <w:uiPriority w:val="0"/>
    <w:pPr>
      <w:jc w:val="center"/>
    </w:pPr>
    <w:rPr>
      <w:rFonts w:cs="Times New Roman"/>
      <w:szCs w:val="20"/>
    </w:rPr>
  </w:style>
  <w:style w:type="paragraph" w:styleId="14">
    <w:name w:val="Normal (Web)"/>
    <w:basedOn w:val="1"/>
    <w:semiHidden/>
    <w:unhideWhenUsed/>
    <w:qFormat/>
    <w:uiPriority w:val="99"/>
    <w:rPr>
      <w:rFonts w:ascii="Arial" w:hAnsi="Arial" w:cs="Arial"/>
      <w:color w:val="000000"/>
      <w:sz w:val="18"/>
      <w:szCs w:val="18"/>
    </w:rPr>
  </w:style>
  <w:style w:type="paragraph" w:styleId="15">
    <w:name w:val="Subtitle"/>
    <w:basedOn w:val="1"/>
    <w:link w:val="25"/>
    <w:qFormat/>
    <w:uiPriority w:val="0"/>
    <w:pPr>
      <w:widowControl w:val="0"/>
      <w:jc w:val="center"/>
    </w:pPr>
    <w:rPr>
      <w:rFonts w:cs="Times New Roman"/>
      <w:b/>
      <w:szCs w:val="20"/>
      <w:lang w:val="en-US"/>
    </w:rPr>
  </w:style>
  <w:style w:type="paragraph" w:styleId="16">
    <w:name w:val="HTML Preformatted"/>
    <w:basedOn w:val="1"/>
    <w:link w:val="30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17">
    <w:name w:val="Заголовок 1 Знак"/>
    <w:basedOn w:val="7"/>
    <w:link w:val="2"/>
    <w:qFormat/>
    <w:uiPriority w:val="9"/>
    <w:rPr>
      <w:b/>
      <w:sz w:val="28"/>
    </w:rPr>
  </w:style>
  <w:style w:type="paragraph" w:customStyle="1" w:styleId="18">
    <w:name w:val="Статья"/>
    <w:basedOn w:val="1"/>
    <w:next w:val="1"/>
    <w:qFormat/>
    <w:uiPriority w:val="0"/>
    <w:pPr>
      <w:spacing w:line="288" w:lineRule="auto"/>
      <w:jc w:val="center"/>
    </w:pPr>
    <w:rPr>
      <w:rFonts w:cs="Times New Roman"/>
      <w:b/>
      <w:bCs/>
      <w:szCs w:val="24"/>
    </w:rPr>
  </w:style>
  <w:style w:type="character" w:customStyle="1" w:styleId="19">
    <w:name w:val="Заголовок 2 Знак"/>
    <w:basedOn w:val="7"/>
    <w:qFormat/>
    <w:uiPriority w:val="0"/>
    <w:rPr>
      <w:b/>
      <w:bCs/>
      <w:sz w:val="24"/>
      <w:szCs w:val="24"/>
    </w:rPr>
  </w:style>
  <w:style w:type="character" w:customStyle="1" w:styleId="20">
    <w:name w:val="Заголовок 6 Знак"/>
    <w:basedOn w:val="7"/>
    <w:qFormat/>
    <w:uiPriority w:val="0"/>
    <w:rPr>
      <w:rFonts w:ascii="Calibri" w:hAnsi="Calibri" w:eastAsia="Times New Roman" w:cs="Times New Roman"/>
      <w:b/>
      <w:bCs/>
      <w:sz w:val="22"/>
      <w:szCs w:val="22"/>
    </w:rPr>
  </w:style>
  <w:style w:type="paragraph" w:customStyle="1" w:styleId="21">
    <w:name w:val="Con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2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23">
    <w:name w:val="Название Знак"/>
    <w:basedOn w:val="7"/>
    <w:link w:val="13"/>
    <w:qFormat/>
    <w:uiPriority w:val="0"/>
    <w:rPr>
      <w:sz w:val="28"/>
    </w:rPr>
  </w:style>
  <w:style w:type="paragraph" w:customStyle="1" w:styleId="24">
    <w:name w:val="ConsTitle"/>
    <w:qFormat/>
    <w:uiPriority w:val="0"/>
    <w:pPr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sz w:val="14"/>
      <w:szCs w:val="14"/>
      <w:lang w:val="ru-RU" w:eastAsia="ru-RU" w:bidi="ar-SA"/>
    </w:rPr>
  </w:style>
  <w:style w:type="character" w:customStyle="1" w:styleId="25">
    <w:name w:val="Подзаголовок Знак"/>
    <w:basedOn w:val="7"/>
    <w:link w:val="15"/>
    <w:qFormat/>
    <w:uiPriority w:val="0"/>
    <w:rPr>
      <w:b/>
      <w:sz w:val="28"/>
      <w:lang w:val="en-US"/>
    </w:rPr>
  </w:style>
  <w:style w:type="character" w:customStyle="1" w:styleId="26">
    <w:name w:val="Основной текст Знак"/>
    <w:basedOn w:val="7"/>
    <w:link w:val="12"/>
    <w:qFormat/>
    <w:uiPriority w:val="0"/>
    <w:rPr>
      <w:sz w:val="28"/>
      <w:szCs w:val="28"/>
    </w:rPr>
  </w:style>
  <w:style w:type="paragraph" w:customStyle="1" w:styleId="27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8">
    <w:name w:val="orange"/>
    <w:basedOn w:val="1"/>
    <w:qFormat/>
    <w:uiPriority w:val="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9">
    <w:name w:val="text"/>
    <w:basedOn w:val="1"/>
    <w:qFormat/>
    <w:uiPriority w:val="0"/>
    <w:pPr>
      <w:spacing w:before="100" w:beforeAutospacing="1" w:after="100" w:afterAutospacing="1" w:line="240" w:lineRule="atLeast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Стандартный HTML Знак"/>
    <w:basedOn w:val="7"/>
    <w:link w:val="16"/>
    <w:semiHidden/>
    <w:qFormat/>
    <w:uiPriority w:val="99"/>
    <w:rPr>
      <w:rFonts w:ascii="Courier New" w:hAnsi="Courier New" w:cs="Courier New"/>
    </w:rPr>
  </w:style>
  <w:style w:type="character" w:customStyle="1" w:styleId="31">
    <w:name w:val="Заголовок 3 Знак"/>
    <w:basedOn w:val="7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8"/>
      <w:szCs w:val="28"/>
    </w:rPr>
  </w:style>
  <w:style w:type="character" w:customStyle="1" w:styleId="32">
    <w:name w:val="Заголовок 5 Знак"/>
    <w:basedOn w:val="7"/>
    <w:link w:val="5"/>
    <w:semiHidden/>
    <w:qFormat/>
    <w:uiPriority w:val="9"/>
    <w:rPr>
      <w:rFonts w:asciiTheme="majorHAnsi" w:hAnsiTheme="majorHAnsi" w:eastAsiaTheme="majorEastAsia" w:cstheme="majorBidi"/>
      <w:color w:val="243F61" w:themeColor="accent1" w:themeShade="7F"/>
      <w:sz w:val="28"/>
      <w:szCs w:val="28"/>
    </w:rPr>
  </w:style>
  <w:style w:type="paragraph" w:styleId="3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6BAC-2C94-494E-9815-C1D7CA19C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740</Words>
  <Characters>4219</Characters>
  <Lines>35</Lines>
  <Paragraphs>9</Paragraphs>
  <TotalTime>31</TotalTime>
  <ScaleCrop>false</ScaleCrop>
  <LinksUpToDate>false</LinksUpToDate>
  <CharactersWithSpaces>4950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2006-05-11T12:12:00Z</dcterms:created>
  <dc:creator>землянушин </dc:creator>
  <cp:lastModifiedBy>Ra G</cp:lastModifiedBy>
  <cp:lastPrinted>2017-09-22T04:46:00Z</cp:lastPrinted>
  <dcterms:modified xsi:type="dcterms:W3CDTF">2023-01-13T05:02:10Z</dcterms:modified>
  <dc:title>Повестка дня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AFDBA14F48644737970D7786AD68105C</vt:lpwstr>
  </property>
</Properties>
</file>