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6D" w:rsidRPr="005B206D" w:rsidRDefault="005B206D" w:rsidP="005B206D">
      <w:pPr>
        <w:ind w:left="2880" w:right="-96" w:hanging="2880"/>
        <w:jc w:val="center"/>
        <w:rPr>
          <w:b/>
          <w:bCs/>
          <w:szCs w:val="24"/>
        </w:rPr>
      </w:pPr>
      <w:r w:rsidRPr="005B206D">
        <w:rPr>
          <w:b/>
          <w:bCs/>
          <w:szCs w:val="24"/>
        </w:rPr>
        <w:t>Ханты-Мансийский автономный округ - Югра</w:t>
      </w:r>
    </w:p>
    <w:p w:rsidR="005B206D" w:rsidRPr="005B206D" w:rsidRDefault="005B206D" w:rsidP="005B206D">
      <w:pPr>
        <w:ind w:left="2880" w:right="-96" w:hanging="2880"/>
        <w:jc w:val="center"/>
        <w:rPr>
          <w:b/>
          <w:bCs/>
          <w:szCs w:val="24"/>
        </w:rPr>
      </w:pPr>
      <w:r w:rsidRPr="005B206D">
        <w:rPr>
          <w:b/>
          <w:bCs/>
          <w:szCs w:val="24"/>
        </w:rPr>
        <w:t>(Тюменская область)</w:t>
      </w:r>
    </w:p>
    <w:p w:rsidR="005B206D" w:rsidRPr="005B206D" w:rsidRDefault="005B206D" w:rsidP="005B206D">
      <w:pPr>
        <w:ind w:right="-96"/>
        <w:jc w:val="center"/>
        <w:outlineLvl w:val="4"/>
        <w:rPr>
          <w:b/>
          <w:bCs/>
          <w:iCs/>
          <w:color w:val="000000"/>
          <w:sz w:val="36"/>
          <w:szCs w:val="32"/>
          <w:lang w:eastAsia="en-US"/>
        </w:rPr>
      </w:pPr>
      <w:r w:rsidRPr="005B206D">
        <w:rPr>
          <w:b/>
          <w:bCs/>
          <w:iCs/>
          <w:color w:val="000000"/>
          <w:sz w:val="32"/>
          <w:lang w:eastAsia="en-US"/>
        </w:rPr>
        <w:t>Нижневартовский муниципальный район</w:t>
      </w:r>
    </w:p>
    <w:p w:rsidR="005B206D" w:rsidRPr="005B206D" w:rsidRDefault="005B206D" w:rsidP="005B206D">
      <w:pPr>
        <w:widowControl w:val="0"/>
        <w:autoSpaceDE w:val="0"/>
        <w:autoSpaceDN w:val="0"/>
        <w:adjustRightInd w:val="0"/>
        <w:ind w:right="-96"/>
        <w:jc w:val="center"/>
        <w:outlineLvl w:val="2"/>
        <w:rPr>
          <w:rFonts w:cs="Arial"/>
          <w:b/>
          <w:bCs/>
          <w:sz w:val="40"/>
          <w:szCs w:val="36"/>
        </w:rPr>
      </w:pPr>
      <w:r w:rsidRPr="005B206D">
        <w:rPr>
          <w:rFonts w:cs="Arial"/>
          <w:b/>
          <w:bCs/>
          <w:sz w:val="40"/>
          <w:szCs w:val="36"/>
        </w:rPr>
        <w:t>Администрация</w:t>
      </w:r>
    </w:p>
    <w:p w:rsidR="005B206D" w:rsidRPr="005B206D" w:rsidRDefault="005B206D" w:rsidP="005B206D">
      <w:pPr>
        <w:widowControl w:val="0"/>
        <w:autoSpaceDE w:val="0"/>
        <w:autoSpaceDN w:val="0"/>
        <w:adjustRightInd w:val="0"/>
        <w:ind w:right="-96"/>
        <w:jc w:val="center"/>
        <w:outlineLvl w:val="2"/>
        <w:rPr>
          <w:rFonts w:cs="Arial"/>
          <w:sz w:val="40"/>
          <w:szCs w:val="36"/>
        </w:rPr>
      </w:pPr>
      <w:r w:rsidRPr="005B206D">
        <w:rPr>
          <w:rFonts w:cs="Arial"/>
          <w:b/>
          <w:bCs/>
          <w:sz w:val="40"/>
          <w:szCs w:val="36"/>
        </w:rPr>
        <w:t xml:space="preserve">Сельского поселения  </w:t>
      </w:r>
      <w:r w:rsidRPr="005B206D">
        <w:rPr>
          <w:rFonts w:cs="Arial"/>
          <w:b/>
          <w:sz w:val="40"/>
          <w:szCs w:val="36"/>
        </w:rPr>
        <w:t>Вата</w:t>
      </w:r>
    </w:p>
    <w:p w:rsidR="005B206D" w:rsidRPr="005B206D" w:rsidRDefault="005B206D" w:rsidP="005B206D">
      <w:pPr>
        <w:keepNext/>
        <w:ind w:right="-96"/>
        <w:jc w:val="center"/>
        <w:outlineLvl w:val="0"/>
        <w:rPr>
          <w:rFonts w:cs="Arial"/>
          <w:b/>
          <w:kern w:val="32"/>
          <w:sz w:val="44"/>
          <w:szCs w:val="44"/>
        </w:rPr>
      </w:pPr>
      <w:r w:rsidRPr="005B206D">
        <w:rPr>
          <w:rFonts w:cs="Arial"/>
          <w:b/>
          <w:bCs/>
          <w:kern w:val="32"/>
          <w:sz w:val="44"/>
          <w:szCs w:val="44"/>
        </w:rPr>
        <w:t>ПО</w:t>
      </w:r>
      <w:proofErr w:type="gramStart"/>
      <w:r w:rsidRPr="005B206D">
        <w:rPr>
          <w:rFonts w:cs="Arial"/>
          <w:b/>
          <w:bCs/>
          <w:kern w:val="32"/>
          <w:sz w:val="44"/>
          <w:szCs w:val="44"/>
          <w:lang w:val="en-US"/>
        </w:rPr>
        <w:t>C</w:t>
      </w:r>
      <w:proofErr w:type="gramEnd"/>
      <w:r w:rsidRPr="005B206D">
        <w:rPr>
          <w:rFonts w:cs="Arial"/>
          <w:b/>
          <w:bCs/>
          <w:kern w:val="32"/>
          <w:sz w:val="44"/>
          <w:szCs w:val="44"/>
        </w:rPr>
        <w:t>ТАНОВЛЕНИЕ</w:t>
      </w:r>
    </w:p>
    <w:p w:rsidR="00FE0D34" w:rsidRDefault="00FE0D34" w:rsidP="00FE0D34">
      <w:pPr>
        <w:pStyle w:val="afffffa"/>
        <w:jc w:val="center"/>
        <w:rPr>
          <w:rFonts w:ascii="Times New Roman" w:hAnsi="Times New Roman"/>
          <w:b/>
          <w:sz w:val="40"/>
          <w:szCs w:val="40"/>
        </w:rPr>
      </w:pPr>
    </w:p>
    <w:p w:rsidR="00FE0D34"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 xml:space="preserve">от </w:t>
      </w:r>
      <w:r w:rsidRPr="00664CD4">
        <w:rPr>
          <w:rFonts w:ascii="Times New Roman" w:hAnsi="Times New Roman"/>
          <w:sz w:val="28"/>
          <w:szCs w:val="28"/>
        </w:rPr>
        <w:t xml:space="preserve"> </w:t>
      </w:r>
      <w:r>
        <w:rPr>
          <w:rFonts w:ascii="Times New Roman" w:hAnsi="Times New Roman"/>
          <w:sz w:val="28"/>
          <w:szCs w:val="28"/>
        </w:rPr>
        <w:t xml:space="preserve"> </w:t>
      </w:r>
      <w:r w:rsidR="00192A63">
        <w:rPr>
          <w:rFonts w:ascii="Times New Roman" w:hAnsi="Times New Roman"/>
          <w:sz w:val="28"/>
          <w:szCs w:val="28"/>
        </w:rPr>
        <w:t>23.10.2019</w:t>
      </w:r>
      <w:r>
        <w:rPr>
          <w:rFonts w:ascii="Times New Roman" w:hAnsi="Times New Roman"/>
          <w:sz w:val="28"/>
          <w:szCs w:val="28"/>
        </w:rPr>
        <w:tab/>
        <w:t xml:space="preserve">      </w:t>
      </w:r>
      <w:r w:rsidR="005B206D">
        <w:rPr>
          <w:rFonts w:ascii="Times New Roman" w:hAnsi="Times New Roman"/>
          <w:sz w:val="28"/>
          <w:szCs w:val="28"/>
        </w:rPr>
        <w:t xml:space="preserve">       </w:t>
      </w:r>
      <w:r>
        <w:rPr>
          <w:rFonts w:ascii="Times New Roman" w:hAnsi="Times New Roman"/>
          <w:sz w:val="28"/>
          <w:szCs w:val="28"/>
        </w:rPr>
        <w:t xml:space="preserve"> </w:t>
      </w:r>
      <w:r w:rsidRPr="00664CD4">
        <w:rPr>
          <w:rFonts w:ascii="Times New Roman" w:hAnsi="Times New Roman"/>
          <w:sz w:val="28"/>
          <w:szCs w:val="28"/>
        </w:rPr>
        <w:t xml:space="preserve"> </w:t>
      </w:r>
      <w:r w:rsidRPr="00A37C20">
        <w:rPr>
          <w:rFonts w:ascii="Times New Roman" w:hAnsi="Times New Roman"/>
          <w:sz w:val="28"/>
          <w:szCs w:val="28"/>
        </w:rPr>
        <w:t xml:space="preserve">№ </w:t>
      </w:r>
      <w:r w:rsidR="00192A63">
        <w:rPr>
          <w:rFonts w:ascii="Times New Roman" w:hAnsi="Times New Roman"/>
          <w:sz w:val="28"/>
          <w:szCs w:val="28"/>
        </w:rPr>
        <w:t>119</w:t>
      </w:r>
    </w:p>
    <w:p w:rsidR="0057540F" w:rsidRDefault="0057540F" w:rsidP="0057540F">
      <w:pPr>
        <w:jc w:val="both"/>
        <w:rPr>
          <w:bCs/>
        </w:rPr>
      </w:pPr>
    </w:p>
    <w:p w:rsidR="0057540F" w:rsidRPr="00BE5C04" w:rsidRDefault="00BE5C04" w:rsidP="00BE5C04">
      <w:pPr>
        <w:pStyle w:val="ConsPlusTitle"/>
        <w:widowControl/>
        <w:tabs>
          <w:tab w:val="left" w:pos="142"/>
          <w:tab w:val="left" w:pos="4395"/>
        </w:tabs>
        <w:ind w:right="5243"/>
        <w:jc w:val="both"/>
        <w:rPr>
          <w:rFonts w:ascii="Times New Roman" w:hAnsi="Times New Roman" w:cs="Times New Roman"/>
          <w:b w:val="0"/>
          <w:sz w:val="28"/>
          <w:szCs w:val="28"/>
        </w:rPr>
      </w:pPr>
      <w:r w:rsidRPr="00714D21">
        <w:rPr>
          <w:rFonts w:ascii="Times New Roman" w:hAnsi="Times New Roman" w:cs="Times New Roman"/>
          <w:b w:val="0"/>
          <w:sz w:val="28"/>
          <w:szCs w:val="28"/>
        </w:rPr>
        <w:t xml:space="preserve">О внесении изменений в постановление администрации сельского поселения Вата от 28.11.2018 г. № </w:t>
      </w:r>
      <w:r w:rsidRPr="00BE5C04">
        <w:rPr>
          <w:rFonts w:ascii="Times New Roman" w:hAnsi="Times New Roman" w:cs="Times New Roman"/>
          <w:b w:val="0"/>
          <w:sz w:val="28"/>
          <w:szCs w:val="28"/>
        </w:rPr>
        <w:t>131</w:t>
      </w:r>
      <w:r w:rsidRPr="00BE5C04">
        <w:rPr>
          <w:b w:val="0"/>
        </w:rPr>
        <w:t xml:space="preserve">  </w:t>
      </w:r>
      <w:r w:rsidRPr="00BE5C04">
        <w:rPr>
          <w:rFonts w:ascii="Times New Roman" w:hAnsi="Times New Roman" w:cs="Times New Roman"/>
          <w:b w:val="0"/>
          <w:sz w:val="28"/>
          <w:szCs w:val="28"/>
        </w:rPr>
        <w:t>«Об утверждении муниципальной программы «Создание условий для эффективного управления муниципальными финансами и повышения устойчивости бюджета сельского поселения Вата»</w:t>
      </w:r>
      <w:r>
        <w:rPr>
          <w:rFonts w:ascii="Times New Roman" w:hAnsi="Times New Roman" w:cs="Times New Roman"/>
          <w:b w:val="0"/>
          <w:sz w:val="28"/>
          <w:szCs w:val="28"/>
        </w:rPr>
        <w:t>»</w:t>
      </w:r>
    </w:p>
    <w:p w:rsidR="003523F4" w:rsidRPr="00E56901" w:rsidRDefault="003523F4" w:rsidP="003523F4">
      <w:pPr>
        <w:widowControl w:val="0"/>
        <w:ind w:firstLine="709"/>
        <w:jc w:val="both"/>
      </w:pPr>
    </w:p>
    <w:p w:rsidR="003523F4" w:rsidRPr="00206751" w:rsidRDefault="003523F4" w:rsidP="003523F4">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сельского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roofErr w:type="gramEnd"/>
    </w:p>
    <w:p w:rsidR="003523F4" w:rsidRDefault="003523F4" w:rsidP="00372A47">
      <w:pPr>
        <w:pStyle w:val="afffff5"/>
        <w:tabs>
          <w:tab w:val="left" w:pos="4962"/>
          <w:tab w:val="left" w:pos="5103"/>
        </w:tabs>
        <w:spacing w:line="240" w:lineRule="auto"/>
        <w:ind w:left="0" w:firstLine="0"/>
        <w:rPr>
          <w:sz w:val="28"/>
          <w:szCs w:val="28"/>
        </w:rPr>
      </w:pPr>
    </w:p>
    <w:p w:rsidR="00BE5C04" w:rsidRDefault="00BE5C04" w:rsidP="00BE5C04">
      <w:pPr>
        <w:pStyle w:val="af1"/>
        <w:spacing w:after="0"/>
        <w:ind w:left="0" w:firstLine="709"/>
        <w:jc w:val="both"/>
        <w:rPr>
          <w:bCs/>
        </w:rPr>
      </w:pPr>
      <w:r>
        <w:t xml:space="preserve">1. </w:t>
      </w:r>
      <w:r w:rsidRPr="00B83444">
        <w:t xml:space="preserve">Внести изменения в постановление администрации сельского поселения Вата от 28.11.2018 г. № </w:t>
      </w:r>
      <w:r>
        <w:t>131</w:t>
      </w:r>
      <w:r w:rsidRPr="005358BD">
        <w:t xml:space="preserve"> </w:t>
      </w:r>
      <w:r w:rsidRPr="00BE5C04">
        <w:t>«Об утверждении муниципальной программы «Создание условий для эффективного управления муниципальными финансами и повышения устойчивости бюджета сельского поселения Вата»</w:t>
      </w:r>
      <w:r w:rsidRPr="005358BD">
        <w:t xml:space="preserve"> </w:t>
      </w:r>
      <w:r>
        <w:t xml:space="preserve"> </w:t>
      </w:r>
      <w:r>
        <w:rPr>
          <w:bCs/>
        </w:rPr>
        <w:t>изложив в новой редакции приложение, согласно приложению.</w:t>
      </w:r>
    </w:p>
    <w:p w:rsidR="00BE5C04" w:rsidRDefault="00BE5C04" w:rsidP="00BE5C04">
      <w:pPr>
        <w:pStyle w:val="af1"/>
        <w:spacing w:after="0"/>
        <w:ind w:left="0" w:firstLine="709"/>
        <w:jc w:val="both"/>
        <w:rPr>
          <w:bCs/>
        </w:rPr>
      </w:pPr>
    </w:p>
    <w:p w:rsidR="00BE5C04" w:rsidRDefault="00BE5C04" w:rsidP="00BE5C04">
      <w:pPr>
        <w:tabs>
          <w:tab w:val="left" w:pos="3969"/>
        </w:tabs>
        <w:autoSpaceDE w:val="0"/>
        <w:autoSpaceDN w:val="0"/>
        <w:adjustRightInd w:val="0"/>
        <w:ind w:firstLine="709"/>
        <w:jc w:val="both"/>
      </w:pPr>
      <w:r>
        <w:rPr>
          <w:color w:val="3B2D36"/>
        </w:rPr>
        <w:t xml:space="preserve"> </w:t>
      </w:r>
      <w:r>
        <w:t>2. Настоящее постановление опубликовать в приложении официальный бюллетень к газете «Новости Приобья» и разместить на официальном сайте администрации сельского поселения Вата(</w:t>
      </w:r>
      <w:r>
        <w:rPr>
          <w:lang w:val="en-US"/>
        </w:rPr>
        <w:t>www</w:t>
      </w:r>
      <w:r>
        <w:t>.</w:t>
      </w:r>
      <w:r>
        <w:rPr>
          <w:lang w:val="en-US"/>
        </w:rPr>
        <w:t>adminvata</w:t>
      </w:r>
      <w:r>
        <w:t>.</w:t>
      </w:r>
      <w:r>
        <w:rPr>
          <w:lang w:val="en-US"/>
        </w:rPr>
        <w:t>ru</w:t>
      </w:r>
      <w:r>
        <w:t>).</w:t>
      </w:r>
    </w:p>
    <w:p w:rsidR="00BE5C04" w:rsidRDefault="00BE5C04" w:rsidP="00BE5C04">
      <w:pPr>
        <w:shd w:val="clear" w:color="auto" w:fill="FFFFFF"/>
        <w:spacing w:before="100" w:beforeAutospacing="1" w:after="100" w:afterAutospacing="1"/>
        <w:jc w:val="both"/>
        <w:rPr>
          <w:color w:val="000000"/>
        </w:rPr>
      </w:pPr>
      <w:r>
        <w:rPr>
          <w:color w:val="000000"/>
        </w:rPr>
        <w:t xml:space="preserve">        3. </w:t>
      </w:r>
      <w:r>
        <w:t>Постановление вступает в силу после его официального опубликования.</w:t>
      </w:r>
    </w:p>
    <w:p w:rsidR="00BE5C04" w:rsidRDefault="00BE5C04" w:rsidP="00BE5C04">
      <w:pPr>
        <w:widowControl w:val="0"/>
        <w:tabs>
          <w:tab w:val="left" w:pos="1134"/>
        </w:tabs>
        <w:jc w:val="both"/>
      </w:pPr>
      <w:r>
        <w:t xml:space="preserve">        4. </w:t>
      </w:r>
      <w:proofErr w:type="gramStart"/>
      <w:r>
        <w:t>Контроль за</w:t>
      </w:r>
      <w:proofErr w:type="gramEnd"/>
      <w:r>
        <w:t xml:space="preserve"> выполнением настоящего постановления оставляю за собой.</w:t>
      </w:r>
    </w:p>
    <w:p w:rsidR="00BE5C04" w:rsidRDefault="00BE5C04" w:rsidP="00BE5C04">
      <w:pPr>
        <w:pStyle w:val="a0"/>
        <w:rPr>
          <w:szCs w:val="28"/>
        </w:rPr>
      </w:pPr>
    </w:p>
    <w:p w:rsidR="00BE5C04" w:rsidRDefault="00BE5C04" w:rsidP="00BE5C04">
      <w:pPr>
        <w:pStyle w:val="a0"/>
        <w:rPr>
          <w:szCs w:val="28"/>
        </w:rPr>
      </w:pPr>
    </w:p>
    <w:p w:rsidR="00BE5C04" w:rsidRDefault="00BE5C04" w:rsidP="00BE5C04">
      <w:pPr>
        <w:pStyle w:val="a0"/>
        <w:rPr>
          <w:szCs w:val="28"/>
        </w:rPr>
      </w:pPr>
      <w:r>
        <w:rPr>
          <w:szCs w:val="28"/>
        </w:rPr>
        <w:t xml:space="preserve"> Глава сельского поселения Вата                                                               М.В. Функ</w:t>
      </w:r>
    </w:p>
    <w:p w:rsidR="00BE5C04" w:rsidRPr="0059397C" w:rsidRDefault="00BE5C04" w:rsidP="00BE5C04">
      <w:pPr>
        <w:rPr>
          <w:lang w:val="x-none"/>
        </w:rPr>
      </w:pPr>
    </w:p>
    <w:p w:rsidR="00126954" w:rsidRPr="00BE5C04" w:rsidRDefault="00126954" w:rsidP="001A63DF">
      <w:pPr>
        <w:widowControl w:val="0"/>
        <w:autoSpaceDE w:val="0"/>
        <w:autoSpaceDN w:val="0"/>
        <w:ind w:firstLine="5670"/>
        <w:rPr>
          <w:lang w:val="x-none"/>
        </w:rPr>
      </w:pPr>
    </w:p>
    <w:p w:rsidR="001A63DF" w:rsidRPr="00AA5BBD" w:rsidRDefault="001A63DF" w:rsidP="001A63DF">
      <w:pPr>
        <w:widowControl w:val="0"/>
        <w:autoSpaceDE w:val="0"/>
        <w:autoSpaceDN w:val="0"/>
        <w:ind w:firstLine="5670"/>
      </w:pPr>
      <w:r w:rsidRPr="00AA5BBD">
        <w:lastRenderedPageBreak/>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1A63DF" w:rsidRDefault="001A63DF" w:rsidP="001A63DF">
      <w:pPr>
        <w:widowControl w:val="0"/>
        <w:autoSpaceDE w:val="0"/>
        <w:autoSpaceDN w:val="0"/>
        <w:ind w:left="5670"/>
      </w:pPr>
      <w:r w:rsidRPr="00AA5BBD">
        <w:t xml:space="preserve">от № </w:t>
      </w:r>
      <w:r w:rsidR="00192A63">
        <w:t>119 от 23.10.2019</w:t>
      </w:r>
      <w:bookmarkStart w:id="0" w:name="_GoBack"/>
      <w:bookmarkEnd w:id="0"/>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C8003B" w:rsidRPr="00845DB9" w:rsidRDefault="00C8003B" w:rsidP="00845DB9">
      <w:pPr>
        <w:widowControl w:val="0"/>
        <w:autoSpaceDE w:val="0"/>
        <w:autoSpaceDN w:val="0"/>
        <w:adjustRightInd w:val="0"/>
        <w:jc w:val="center"/>
      </w:pPr>
      <w:r w:rsidRPr="00F8724A">
        <w:rPr>
          <w:bCs/>
        </w:rPr>
        <w:t>«</w:t>
      </w:r>
      <w:r w:rsidR="00550E79">
        <w:t xml:space="preserve">Создание условий для эффективного управления муниципальными финансами и повышения устойчивости бюджета сельского поселения </w:t>
      </w:r>
      <w:r w:rsidR="001F2CBB">
        <w:t>Вата</w:t>
      </w:r>
      <w:r w:rsidRPr="00F8724A">
        <w:rPr>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0"/>
      </w:tblGrid>
      <w:tr w:rsidR="00C8003B" w:rsidRPr="00863D73" w:rsidTr="00416405">
        <w:tc>
          <w:tcPr>
            <w:tcW w:w="3827" w:type="dxa"/>
          </w:tcPr>
          <w:p w:rsidR="00C8003B" w:rsidRPr="00863D73" w:rsidRDefault="00C8003B" w:rsidP="00C8003B">
            <w:r w:rsidRPr="00863D73">
              <w:t xml:space="preserve">Наименование муниципальной программы </w:t>
            </w:r>
          </w:p>
        </w:tc>
        <w:tc>
          <w:tcPr>
            <w:tcW w:w="5670" w:type="dxa"/>
            <w:shd w:val="clear" w:color="auto" w:fill="auto"/>
          </w:tcPr>
          <w:p w:rsidR="00C8003B" w:rsidRPr="00863D73" w:rsidRDefault="00550E79" w:rsidP="001F2CBB">
            <w:pPr>
              <w:jc w:val="both"/>
              <w:rPr>
                <w:rFonts w:eastAsia="Calibri"/>
              </w:rPr>
            </w:pPr>
            <w:r>
              <w:t>Создание условий для эффективного управления муниципальными финансами и повышения устойчивости бюджета сельского поселения Вата</w:t>
            </w:r>
          </w:p>
        </w:tc>
      </w:tr>
      <w:tr w:rsidR="001F2CBB" w:rsidRPr="00863D73" w:rsidTr="00416405">
        <w:tc>
          <w:tcPr>
            <w:tcW w:w="3827" w:type="dxa"/>
          </w:tcPr>
          <w:p w:rsidR="001F2CBB" w:rsidRPr="00863D73" w:rsidRDefault="001F2CBB" w:rsidP="00C8003B">
            <w:r w:rsidRPr="00863D73">
              <w:t>Ответственный исполнитель муниципальной программы</w:t>
            </w:r>
          </w:p>
          <w:p w:rsidR="001F2CBB" w:rsidRPr="00863D73" w:rsidRDefault="001F2CBB" w:rsidP="00C8003B"/>
        </w:tc>
        <w:tc>
          <w:tcPr>
            <w:tcW w:w="5670" w:type="dxa"/>
            <w:shd w:val="clear" w:color="auto" w:fill="auto"/>
          </w:tcPr>
          <w:p w:rsidR="001F2CBB" w:rsidRPr="00861466" w:rsidRDefault="001F2CBB" w:rsidP="001F2CBB">
            <w:pPr>
              <w:tabs>
                <w:tab w:val="left" w:pos="0"/>
              </w:tabs>
              <w:ind w:left="34" w:hanging="34"/>
              <w:jc w:val="both"/>
              <w:rPr>
                <w:sz w:val="24"/>
                <w:szCs w:val="24"/>
              </w:rPr>
            </w:pPr>
            <w:r w:rsidRPr="00861466">
              <w:rPr>
                <w:sz w:val="24"/>
                <w:szCs w:val="24"/>
              </w:rPr>
              <w:t xml:space="preserve">Администрация сельского поселения </w:t>
            </w:r>
            <w:r>
              <w:rPr>
                <w:sz w:val="24"/>
                <w:szCs w:val="24"/>
              </w:rPr>
              <w:t>Вата</w:t>
            </w:r>
          </w:p>
        </w:tc>
      </w:tr>
      <w:tr w:rsidR="001F2CBB" w:rsidRPr="00863D73" w:rsidTr="00416405">
        <w:tc>
          <w:tcPr>
            <w:tcW w:w="3827" w:type="dxa"/>
          </w:tcPr>
          <w:p w:rsidR="001F2CBB" w:rsidRPr="00863D73" w:rsidRDefault="001F2CBB" w:rsidP="00C8003B">
            <w:r w:rsidRPr="00863D73">
              <w:t xml:space="preserve">Соисполнители муниципальной программы  </w:t>
            </w:r>
          </w:p>
        </w:tc>
        <w:tc>
          <w:tcPr>
            <w:tcW w:w="5670" w:type="dxa"/>
            <w:shd w:val="clear" w:color="auto" w:fill="auto"/>
          </w:tcPr>
          <w:p w:rsidR="001F2CBB" w:rsidRPr="00863D73" w:rsidRDefault="00EA56B0" w:rsidP="001F2CBB">
            <w:pPr>
              <w:jc w:val="both"/>
              <w:rPr>
                <w:rFonts w:eastAsia="Calibri"/>
              </w:rPr>
            </w:pPr>
            <w:r>
              <w:rPr>
                <w:sz w:val="24"/>
                <w:szCs w:val="24"/>
              </w:rPr>
              <w:t>нет</w:t>
            </w:r>
          </w:p>
        </w:tc>
      </w:tr>
      <w:tr w:rsidR="001F2CBB" w:rsidRPr="00863D73" w:rsidTr="00416405">
        <w:tc>
          <w:tcPr>
            <w:tcW w:w="3827" w:type="dxa"/>
          </w:tcPr>
          <w:p w:rsidR="001F2CBB" w:rsidRPr="00863D73" w:rsidRDefault="001F2CBB" w:rsidP="000038F2">
            <w:r w:rsidRPr="00863D73">
              <w:t>Цел</w:t>
            </w:r>
            <w:r>
              <w:t>ь</w:t>
            </w:r>
            <w:r w:rsidRPr="00863D73">
              <w:t xml:space="preserve"> муниципальной программы</w:t>
            </w:r>
          </w:p>
        </w:tc>
        <w:tc>
          <w:tcPr>
            <w:tcW w:w="5670" w:type="dxa"/>
            <w:shd w:val="clear" w:color="auto" w:fill="auto"/>
          </w:tcPr>
          <w:p w:rsidR="00550E79" w:rsidRDefault="00550E79" w:rsidP="00550E79">
            <w:pPr>
              <w:widowControl w:val="0"/>
              <w:numPr>
                <w:ilvl w:val="0"/>
                <w:numId w:val="4"/>
              </w:numPr>
              <w:tabs>
                <w:tab w:val="left" w:pos="1026"/>
              </w:tabs>
              <w:autoSpaceDE w:val="0"/>
              <w:autoSpaceDN w:val="0"/>
              <w:adjustRightInd w:val="0"/>
              <w:ind w:left="0" w:firstLine="601"/>
              <w:jc w:val="both"/>
            </w:pPr>
            <w:r w:rsidRPr="00334770">
              <w:t>Обеспечение эффективного решения вопросов местного значения, переданных органам местного самоуправления Нижневартовский район.</w:t>
            </w:r>
          </w:p>
          <w:p w:rsidR="001F2CBB" w:rsidRPr="00863D73" w:rsidRDefault="006609F1" w:rsidP="00550E79">
            <w:pPr>
              <w:jc w:val="both"/>
              <w:rPr>
                <w:rFonts w:eastAsia="Calibri"/>
                <w:color w:val="FF0000"/>
              </w:rPr>
            </w:pPr>
            <w:r>
              <w:t xml:space="preserve">     </w:t>
            </w:r>
            <w:r w:rsidR="0095270B">
              <w:t xml:space="preserve">2. </w:t>
            </w:r>
            <w:r w:rsidR="00550E79">
              <w:t>Реализация мер по финансовому обеспечению расходов непредвиденного характера и прогнозируемых расходных обязательств поселения.</w:t>
            </w:r>
          </w:p>
        </w:tc>
      </w:tr>
      <w:tr w:rsidR="001F2CBB" w:rsidRPr="00863D73" w:rsidTr="00416405">
        <w:tc>
          <w:tcPr>
            <w:tcW w:w="3827" w:type="dxa"/>
          </w:tcPr>
          <w:p w:rsidR="001F2CBB" w:rsidRPr="00863D73" w:rsidRDefault="001F2CBB" w:rsidP="000038F2">
            <w:r w:rsidRPr="00863D73">
              <w:t>Задач</w:t>
            </w:r>
            <w:r>
              <w:t>а</w:t>
            </w:r>
            <w:r w:rsidRPr="00863D73">
              <w:t xml:space="preserve"> муниципальной программы </w:t>
            </w:r>
          </w:p>
        </w:tc>
        <w:tc>
          <w:tcPr>
            <w:tcW w:w="5670" w:type="dxa"/>
            <w:shd w:val="clear" w:color="auto" w:fill="auto"/>
          </w:tcPr>
          <w:p w:rsidR="00550E79" w:rsidRDefault="00550E79" w:rsidP="00550E79">
            <w:pPr>
              <w:widowControl w:val="0"/>
              <w:numPr>
                <w:ilvl w:val="0"/>
                <w:numId w:val="5"/>
              </w:numPr>
              <w:tabs>
                <w:tab w:val="left" w:pos="1026"/>
              </w:tabs>
              <w:autoSpaceDE w:val="0"/>
              <w:autoSpaceDN w:val="0"/>
              <w:adjustRightInd w:val="0"/>
              <w:ind w:left="34" w:firstLine="567"/>
              <w:jc w:val="both"/>
            </w:pPr>
            <w:r>
              <w:t>Обеспечение условий для исполнения расходных обязательств бюджета поселения</w:t>
            </w:r>
          </w:p>
          <w:p w:rsidR="001F2CBB" w:rsidRPr="00417934" w:rsidRDefault="00EA56B0" w:rsidP="00550E79">
            <w:pPr>
              <w:jc w:val="both"/>
              <w:rPr>
                <w:color w:val="000000"/>
              </w:rPr>
            </w:pPr>
            <w:r>
              <w:t xml:space="preserve">2. </w:t>
            </w:r>
            <w:r w:rsidR="00550E79">
              <w:t>Формирование резервных фондов и условно утвержденных расходов в соответствии с нормами Бюджетного кодекса Российской Федерации.</w:t>
            </w:r>
          </w:p>
        </w:tc>
      </w:tr>
      <w:tr w:rsidR="001F2CBB" w:rsidRPr="00863D73" w:rsidTr="00416405">
        <w:tc>
          <w:tcPr>
            <w:tcW w:w="3827" w:type="dxa"/>
          </w:tcPr>
          <w:p w:rsidR="001F2CBB" w:rsidRPr="00863D73" w:rsidRDefault="001F2CBB" w:rsidP="00C8003B">
            <w:r w:rsidRPr="00863D73">
              <w:t xml:space="preserve">Подпрограммы </w:t>
            </w:r>
            <w:r>
              <w:t>и (или</w:t>
            </w:r>
            <w:proofErr w:type="gramStart"/>
            <w:r>
              <w:t>)о</w:t>
            </w:r>
            <w:proofErr w:type="gramEnd"/>
            <w:r>
              <w:t>сновные мероприятия</w:t>
            </w:r>
          </w:p>
          <w:p w:rsidR="001F2CBB" w:rsidRPr="00863D73" w:rsidRDefault="001F2CBB" w:rsidP="00C8003B"/>
        </w:tc>
        <w:tc>
          <w:tcPr>
            <w:tcW w:w="5670" w:type="dxa"/>
            <w:shd w:val="clear" w:color="auto" w:fill="auto"/>
          </w:tcPr>
          <w:p w:rsidR="00550E79" w:rsidRPr="00334770" w:rsidRDefault="006609F1" w:rsidP="006609F1">
            <w:pPr>
              <w:widowControl w:val="0"/>
              <w:tabs>
                <w:tab w:val="left" w:pos="1026"/>
              </w:tabs>
              <w:autoSpaceDE w:val="0"/>
              <w:autoSpaceDN w:val="0"/>
              <w:adjustRightInd w:val="0"/>
              <w:rPr>
                <w:color w:val="76923C"/>
              </w:rPr>
            </w:pPr>
            <w:r>
              <w:t>Основное мероприятие 1. Финансовое обеспечение расходных обязательств по делегированным полномочиям</w:t>
            </w:r>
            <w:r w:rsidR="00550E79">
              <w:t>.</w:t>
            </w:r>
          </w:p>
          <w:p w:rsidR="001F2CBB" w:rsidRPr="00863D73" w:rsidRDefault="006609F1" w:rsidP="006609F1">
            <w:pPr>
              <w:jc w:val="both"/>
              <w:rPr>
                <w:rFonts w:eastAsia="Calibri"/>
              </w:rPr>
            </w:pPr>
            <w:r>
              <w:t>Основное мероприятие 2.</w:t>
            </w:r>
            <w:r w:rsidR="00550E79">
              <w:t xml:space="preserve"> </w:t>
            </w:r>
            <w:r w:rsidR="00550E79" w:rsidRPr="00326B0F">
              <w:t>Организация бюджетного процесса.</w:t>
            </w:r>
          </w:p>
        </w:tc>
      </w:tr>
      <w:tr w:rsidR="001F2CBB" w:rsidRPr="00863256" w:rsidTr="00416405">
        <w:tc>
          <w:tcPr>
            <w:tcW w:w="3827" w:type="dxa"/>
          </w:tcPr>
          <w:p w:rsidR="001F2CBB" w:rsidRPr="00863256" w:rsidRDefault="001F2CBB" w:rsidP="00C8003B">
            <w:r w:rsidRPr="00863256">
              <w:t xml:space="preserve">Наименование портфеля проектов, проекта, </w:t>
            </w:r>
            <w:proofErr w:type="gramStart"/>
            <w:r w:rsidRPr="00863256">
              <w:t>направленных</w:t>
            </w:r>
            <w:proofErr w:type="gramEnd"/>
            <w:r w:rsidRPr="00863256">
              <w:t xml:space="preserve"> в том числе на реализацию в Нижневартовском районе </w:t>
            </w:r>
            <w:r w:rsidRPr="00863256">
              <w:lastRenderedPageBreak/>
              <w:t>(далее – районе) национальных проектов (программ) Российской Федерации</w:t>
            </w:r>
          </w:p>
        </w:tc>
        <w:tc>
          <w:tcPr>
            <w:tcW w:w="5670" w:type="dxa"/>
            <w:shd w:val="clear" w:color="auto" w:fill="auto"/>
          </w:tcPr>
          <w:p w:rsidR="001F2CBB" w:rsidRPr="000038F2" w:rsidRDefault="001F2CBB" w:rsidP="00ED2C39">
            <w:r>
              <w:lastRenderedPageBreak/>
              <w:t>нет</w:t>
            </w:r>
          </w:p>
          <w:p w:rsidR="001F2CBB" w:rsidRPr="00853FD4" w:rsidRDefault="001F2CBB" w:rsidP="00ED2C39">
            <w:pPr>
              <w:rPr>
                <w:highlight w:val="red"/>
              </w:rPr>
            </w:pPr>
          </w:p>
          <w:p w:rsidR="001F2CBB" w:rsidRPr="00863256" w:rsidRDefault="001F2CBB" w:rsidP="00AD27D0">
            <w:pPr>
              <w:jc w:val="both"/>
              <w:rPr>
                <w:rFonts w:eastAsia="Calibri"/>
              </w:rPr>
            </w:pPr>
          </w:p>
        </w:tc>
      </w:tr>
      <w:tr w:rsidR="001F2CBB" w:rsidRPr="00863D73" w:rsidTr="00416405">
        <w:tc>
          <w:tcPr>
            <w:tcW w:w="3827" w:type="dxa"/>
          </w:tcPr>
          <w:p w:rsidR="001F2CBB" w:rsidRPr="005F3AA8" w:rsidRDefault="001F2CBB" w:rsidP="006D58ED">
            <w:r w:rsidRPr="005F3AA8">
              <w:lastRenderedPageBreak/>
              <w:t xml:space="preserve">Целевые показатели муниципальной программы </w:t>
            </w:r>
          </w:p>
        </w:tc>
        <w:tc>
          <w:tcPr>
            <w:tcW w:w="5670" w:type="dxa"/>
            <w:shd w:val="clear" w:color="auto" w:fill="auto"/>
          </w:tcPr>
          <w:p w:rsidR="00550E79" w:rsidRDefault="00550E79" w:rsidP="00550E79">
            <w:pPr>
              <w:numPr>
                <w:ilvl w:val="0"/>
                <w:numId w:val="7"/>
              </w:numPr>
              <w:ind w:left="34" w:firstLine="425"/>
              <w:jc w:val="both"/>
            </w:pPr>
            <w: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1F2CBB" w:rsidRPr="00331C84" w:rsidRDefault="00EA56B0" w:rsidP="00550E79">
            <w:pPr>
              <w:widowControl w:val="0"/>
              <w:ind w:right="-108"/>
            </w:pPr>
            <w:r>
              <w:t xml:space="preserve">2. </w:t>
            </w:r>
            <w:r w:rsidR="00550E79">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r>
      <w:tr w:rsidR="001F2CBB" w:rsidRPr="00863D73" w:rsidTr="00416405">
        <w:tc>
          <w:tcPr>
            <w:tcW w:w="3827" w:type="dxa"/>
          </w:tcPr>
          <w:p w:rsidR="001F2CBB" w:rsidRPr="00853FD4" w:rsidRDefault="001F2CBB" w:rsidP="0057540F">
            <w:r>
              <w:t xml:space="preserve">Сроки реализации  муниципальной </w:t>
            </w:r>
            <w:r w:rsidRPr="00853FD4">
              <w:t>программы</w:t>
            </w:r>
            <w:r>
              <w:t xml:space="preserve">  (разрабатывается на срок от трех лет)</w:t>
            </w:r>
          </w:p>
        </w:tc>
        <w:tc>
          <w:tcPr>
            <w:tcW w:w="5670" w:type="dxa"/>
            <w:shd w:val="clear" w:color="auto" w:fill="auto"/>
          </w:tcPr>
          <w:p w:rsidR="001F2CBB" w:rsidRPr="00853FD4" w:rsidRDefault="001F2CBB" w:rsidP="0057540F">
            <w:r w:rsidRPr="00853FD4">
              <w:t>201</w:t>
            </w:r>
            <w:r>
              <w:t>9</w:t>
            </w:r>
            <w:r w:rsidRPr="00853FD4">
              <w:t xml:space="preserve"> </w:t>
            </w:r>
            <w:r>
              <w:t>–</w:t>
            </w:r>
            <w:r w:rsidRPr="00853FD4">
              <w:t xml:space="preserve"> 2025 годы и на период до 2030 года</w:t>
            </w:r>
          </w:p>
        </w:tc>
      </w:tr>
      <w:tr w:rsidR="001F2CBB" w:rsidRPr="0057540F" w:rsidTr="00416405">
        <w:tc>
          <w:tcPr>
            <w:tcW w:w="3827" w:type="dxa"/>
          </w:tcPr>
          <w:p w:rsidR="001F2CBB" w:rsidRPr="00991D53" w:rsidRDefault="001F2CBB" w:rsidP="006D58ED">
            <w:pPr>
              <w:jc w:val="both"/>
            </w:pPr>
            <w:r w:rsidRPr="00991D53">
              <w:t xml:space="preserve">Параметры финансового обеспечения муниципальной программы </w:t>
            </w: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tc>
        <w:tc>
          <w:tcPr>
            <w:tcW w:w="5670" w:type="dxa"/>
          </w:tcPr>
          <w:p w:rsidR="005F12F7" w:rsidRDefault="001F2CBB" w:rsidP="00363892">
            <w:pPr>
              <w:pStyle w:val="afffff5"/>
              <w:tabs>
                <w:tab w:val="left" w:pos="4962"/>
                <w:tab w:val="left" w:pos="5103"/>
              </w:tabs>
              <w:spacing w:line="240" w:lineRule="auto"/>
              <w:ind w:left="0" w:firstLine="0"/>
              <w:rPr>
                <w:sz w:val="28"/>
                <w:szCs w:val="28"/>
              </w:rPr>
            </w:pPr>
            <w:r w:rsidRPr="00390CBD">
              <w:rPr>
                <w:sz w:val="28"/>
                <w:szCs w:val="28"/>
              </w:rPr>
              <w:t>Общий объем финансирования за счет всех источников финансирования на 2019–2025 годы и на период до 2030 года</w:t>
            </w:r>
            <w:r>
              <w:rPr>
                <w:sz w:val="28"/>
                <w:szCs w:val="28"/>
              </w:rPr>
              <w:t xml:space="preserve"> </w:t>
            </w:r>
            <w:r w:rsidRPr="006B60C2">
              <w:rPr>
                <w:sz w:val="28"/>
                <w:szCs w:val="28"/>
              </w:rPr>
              <w:t>состав</w:t>
            </w:r>
            <w:r>
              <w:rPr>
                <w:sz w:val="28"/>
                <w:szCs w:val="28"/>
              </w:rPr>
              <w:t xml:space="preserve">ляет </w:t>
            </w:r>
            <w:r w:rsidR="00BE5C04">
              <w:rPr>
                <w:sz w:val="28"/>
                <w:szCs w:val="28"/>
              </w:rPr>
              <w:t>147 6</w:t>
            </w:r>
            <w:r w:rsidR="00CF4FB6">
              <w:rPr>
                <w:sz w:val="28"/>
                <w:szCs w:val="28"/>
              </w:rPr>
              <w:t>63</w:t>
            </w:r>
            <w:r w:rsidR="00BE5C04">
              <w:rPr>
                <w:sz w:val="28"/>
                <w:szCs w:val="28"/>
              </w:rPr>
              <w:t>,1</w:t>
            </w:r>
            <w:r w:rsidRPr="00372A47">
              <w:rPr>
                <w:sz w:val="28"/>
                <w:szCs w:val="28"/>
              </w:rPr>
              <w:t xml:space="preserve"> тыс. руб., в том числе: </w:t>
            </w:r>
          </w:p>
          <w:p w:rsidR="005F12F7" w:rsidRPr="00991D53" w:rsidRDefault="005F12F7" w:rsidP="005F12F7">
            <w:pPr>
              <w:ind w:firstLine="709"/>
              <w:jc w:val="both"/>
            </w:pPr>
            <w:r w:rsidRPr="00991D53">
              <w:t>за счет средств</w:t>
            </w:r>
            <w:r>
              <w:t xml:space="preserve"> местного</w:t>
            </w:r>
            <w:r w:rsidRPr="00991D53">
              <w:t xml:space="preserve"> бюджета </w:t>
            </w:r>
            <w:r>
              <w:t xml:space="preserve">– в сумме </w:t>
            </w:r>
            <w:r w:rsidR="002468FF">
              <w:t>147 663,1</w:t>
            </w:r>
            <w:r w:rsidR="002468FF" w:rsidRPr="00372A47">
              <w:t xml:space="preserve"> </w:t>
            </w:r>
            <w:r w:rsidRPr="00991D53">
              <w:t>тыс. руб., из них:</w:t>
            </w:r>
          </w:p>
          <w:p w:rsidR="005F12F7" w:rsidRPr="00372A47" w:rsidRDefault="005F12F7" w:rsidP="005F12F7">
            <w:pPr>
              <w:ind w:firstLine="709"/>
              <w:jc w:val="both"/>
            </w:pPr>
            <w:r w:rsidRPr="00372A47">
              <w:t xml:space="preserve">в 2019 году – </w:t>
            </w:r>
            <w:r w:rsidR="00BE5C04">
              <w:t>120</w:t>
            </w:r>
            <w:r w:rsidR="00CF4FB6">
              <w:t> 681,4</w:t>
            </w:r>
            <w:r w:rsidRPr="00372A47">
              <w:t xml:space="preserve"> тыс. руб.;</w:t>
            </w:r>
          </w:p>
          <w:p w:rsidR="005F12F7" w:rsidRPr="00991D53" w:rsidRDefault="005F12F7" w:rsidP="005F12F7">
            <w:pPr>
              <w:ind w:firstLine="709"/>
              <w:jc w:val="both"/>
            </w:pPr>
            <w:r>
              <w:t xml:space="preserve">в 2020 году – </w:t>
            </w:r>
            <w:r w:rsidR="00550E79">
              <w:t>12</w:t>
            </w:r>
            <w:r w:rsidR="00F8401D">
              <w:t> 356,</w:t>
            </w:r>
            <w:r w:rsidR="00E55747">
              <w:t>8</w:t>
            </w:r>
            <w:r w:rsidRPr="00991D53">
              <w:t xml:space="preserve"> тыс. руб.;</w:t>
            </w:r>
          </w:p>
          <w:p w:rsidR="005F12F7" w:rsidRPr="00991D53" w:rsidRDefault="005F12F7" w:rsidP="005F12F7">
            <w:pPr>
              <w:ind w:firstLine="709"/>
              <w:jc w:val="both"/>
            </w:pPr>
            <w:r w:rsidRPr="00991D53">
              <w:t>в 2021 году –</w:t>
            </w:r>
            <w:r w:rsidR="00430BB7">
              <w:t>14</w:t>
            </w:r>
            <w:r w:rsidR="00BE5C04">
              <w:t xml:space="preserve"> </w:t>
            </w:r>
            <w:r w:rsidR="00430BB7">
              <w:t>624,9</w:t>
            </w:r>
            <w:r w:rsidRPr="00991D53">
              <w:t xml:space="preserve"> руб.;</w:t>
            </w:r>
          </w:p>
          <w:p w:rsidR="005F12F7" w:rsidRPr="00991D53" w:rsidRDefault="005F12F7" w:rsidP="005F12F7">
            <w:pPr>
              <w:ind w:firstLine="709"/>
              <w:jc w:val="both"/>
            </w:pPr>
            <w:r w:rsidRPr="00991D53">
              <w:t>в 2022 году –</w:t>
            </w:r>
            <w:r>
              <w:t xml:space="preserve"> 0</w:t>
            </w:r>
            <w:r w:rsidRPr="00991D53">
              <w:t>,0 тыс. руб.;</w:t>
            </w:r>
          </w:p>
          <w:p w:rsidR="005F12F7" w:rsidRPr="00991D53" w:rsidRDefault="005F12F7" w:rsidP="005F12F7">
            <w:pPr>
              <w:ind w:firstLine="709"/>
              <w:jc w:val="both"/>
            </w:pPr>
            <w:r w:rsidRPr="00991D53">
              <w:t>в 2023 году –</w:t>
            </w:r>
            <w:r>
              <w:t xml:space="preserve"> </w:t>
            </w:r>
            <w:r w:rsidRPr="00991D53">
              <w:t>0,0 тыс. руб.;</w:t>
            </w:r>
          </w:p>
          <w:p w:rsidR="005F12F7" w:rsidRPr="00991D53" w:rsidRDefault="005F12F7" w:rsidP="005F12F7">
            <w:pPr>
              <w:ind w:firstLine="709"/>
              <w:jc w:val="both"/>
            </w:pPr>
            <w:r w:rsidRPr="00991D53">
              <w:t>в 2024 году –</w:t>
            </w:r>
            <w:r>
              <w:t xml:space="preserve"> 0</w:t>
            </w:r>
            <w:r w:rsidRPr="00991D53">
              <w:t>,0 тыс. руб.;</w:t>
            </w:r>
          </w:p>
          <w:p w:rsidR="005F12F7" w:rsidRPr="00991D53" w:rsidRDefault="005F12F7" w:rsidP="005F12F7">
            <w:pPr>
              <w:ind w:firstLine="709"/>
              <w:jc w:val="both"/>
            </w:pPr>
            <w:r w:rsidRPr="00991D53">
              <w:t xml:space="preserve">в 2025 году – </w:t>
            </w:r>
            <w:r>
              <w:t>0,0</w:t>
            </w:r>
            <w:r w:rsidRPr="00991D53">
              <w:t xml:space="preserve"> тыс. руб.;</w:t>
            </w:r>
          </w:p>
          <w:p w:rsidR="005F12F7" w:rsidRPr="00991D53" w:rsidRDefault="005F12F7" w:rsidP="005F12F7">
            <w:pPr>
              <w:ind w:firstLine="709"/>
              <w:jc w:val="both"/>
            </w:pPr>
            <w:r>
              <w:t>в 2026‒2030 годах – 0,0</w:t>
            </w:r>
            <w:r w:rsidRPr="00991D53">
              <w:t xml:space="preserve"> тыс. руб.;</w:t>
            </w:r>
          </w:p>
          <w:p w:rsidR="001F2CBB" w:rsidRPr="00363892" w:rsidRDefault="001F2CBB" w:rsidP="00D849C3">
            <w:pPr>
              <w:ind w:firstLine="709"/>
              <w:jc w:val="both"/>
            </w:pPr>
          </w:p>
        </w:tc>
      </w:tr>
      <w:tr w:rsidR="001F2CBB" w:rsidRPr="00060250" w:rsidTr="00416405">
        <w:tc>
          <w:tcPr>
            <w:tcW w:w="3827" w:type="dxa"/>
          </w:tcPr>
          <w:p w:rsidR="001F2CBB" w:rsidRPr="00060250" w:rsidRDefault="001F2CBB" w:rsidP="006D58ED">
            <w:pPr>
              <w:jc w:val="both"/>
            </w:pPr>
            <w:r>
              <w:t xml:space="preserve">   </w:t>
            </w:r>
            <w:r w:rsidRPr="00060250">
              <w:t xml:space="preserve">Параметры финансового обеспечения портфеля проектов, проекта, </w:t>
            </w:r>
            <w:proofErr w:type="gramStart"/>
            <w:r w:rsidRPr="00060250">
              <w:t>направленных</w:t>
            </w:r>
            <w:proofErr w:type="gramEnd"/>
            <w:r w:rsidRPr="00060250">
              <w:t xml:space="preserve"> в том числе на реализацию в районе национальных проектов (программ) Российской Федерации, реализуемых в составе муниципальной программы</w:t>
            </w:r>
          </w:p>
        </w:tc>
        <w:tc>
          <w:tcPr>
            <w:tcW w:w="5670" w:type="dxa"/>
          </w:tcPr>
          <w:p w:rsidR="001F2CBB" w:rsidRPr="00060250" w:rsidRDefault="001F2CBB" w:rsidP="00060250">
            <w:pPr>
              <w:ind w:firstLine="709"/>
              <w:jc w:val="both"/>
            </w:pPr>
            <w:r>
              <w:t>-</w:t>
            </w:r>
          </w:p>
        </w:tc>
      </w:tr>
    </w:tbl>
    <w:p w:rsidR="00060250" w:rsidRDefault="00060250" w:rsidP="00B62E61">
      <w:pPr>
        <w:autoSpaceDE w:val="0"/>
        <w:autoSpaceDN w:val="0"/>
        <w:adjustRightInd w:val="0"/>
        <w:rPr>
          <w:color w:val="000000"/>
          <w:sz w:val="24"/>
          <w:szCs w:val="24"/>
        </w:rPr>
      </w:pPr>
    </w:p>
    <w:p w:rsidR="00060250" w:rsidRDefault="00060250"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Pr="00B62E61" w:rsidRDefault="00D849C3" w:rsidP="00B62E61">
      <w:pPr>
        <w:autoSpaceDE w:val="0"/>
        <w:autoSpaceDN w:val="0"/>
        <w:adjustRightInd w:val="0"/>
        <w:rPr>
          <w:color w:val="000000"/>
          <w:sz w:val="24"/>
          <w:szCs w:val="24"/>
        </w:rPr>
      </w:pPr>
    </w:p>
    <w:p w:rsidR="00B62E61" w:rsidRPr="00056965" w:rsidRDefault="000038F2" w:rsidP="000038F2">
      <w:pPr>
        <w:autoSpaceDE w:val="0"/>
        <w:autoSpaceDN w:val="0"/>
        <w:adjustRightInd w:val="0"/>
        <w:jc w:val="center"/>
        <w:rPr>
          <w:b/>
          <w:color w:val="000000"/>
        </w:rPr>
      </w:pPr>
      <w:r w:rsidRPr="00056965">
        <w:rPr>
          <w:b/>
          <w:bCs/>
          <w:color w:val="000000"/>
        </w:rPr>
        <w:t>Раздел 1.«</w:t>
      </w:r>
      <w:r w:rsidR="001A63DF" w:rsidRPr="00056965">
        <w:rPr>
          <w:b/>
          <w:bCs/>
          <w:color w:val="000000"/>
        </w:rPr>
        <w:t>О стимулировании</w:t>
      </w:r>
      <w:r w:rsidR="00B62E61" w:rsidRPr="00056965">
        <w:rPr>
          <w:b/>
          <w:bCs/>
          <w:color w:val="000000"/>
        </w:rPr>
        <w:t xml:space="preserve"> инвестиционной и инновационной деятельности,</w:t>
      </w:r>
      <w:r w:rsidR="00D849C3" w:rsidRPr="00056965">
        <w:rPr>
          <w:b/>
          <w:bCs/>
          <w:color w:val="000000"/>
        </w:rPr>
        <w:t xml:space="preserve"> </w:t>
      </w:r>
      <w:r w:rsidR="00B62E61" w:rsidRPr="00056965">
        <w:rPr>
          <w:b/>
          <w:bCs/>
          <w:color w:val="000000"/>
        </w:rPr>
        <w:t>развитие конкуренции и негосударственного сектора экономики</w:t>
      </w:r>
      <w:r w:rsidRPr="00056965">
        <w:rPr>
          <w:b/>
          <w:bCs/>
          <w:color w:val="000000"/>
        </w:rPr>
        <w:t>»</w:t>
      </w:r>
    </w:p>
    <w:p w:rsidR="00B62E61" w:rsidRPr="002B7EC9" w:rsidRDefault="00B62E61" w:rsidP="00B62E61">
      <w:pPr>
        <w:ind w:firstLine="708"/>
        <w:jc w:val="both"/>
        <w:rPr>
          <w:color w:val="000000"/>
        </w:rPr>
      </w:pP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1.1. Формирование благоприятной деловой среды. </w:t>
      </w:r>
    </w:p>
    <w:p w:rsidR="00D849C3" w:rsidRPr="00D849C3" w:rsidRDefault="00D849C3" w:rsidP="00D849C3">
      <w:pPr>
        <w:snapToGrid w:val="0"/>
        <w:ind w:firstLine="851"/>
        <w:jc w:val="both"/>
      </w:pPr>
      <w:r w:rsidRPr="00D849C3">
        <w:t xml:space="preserve">1.1.1. </w:t>
      </w:r>
      <w:proofErr w:type="gramStart"/>
      <w:r w:rsidRPr="00D849C3">
        <w:t>Благоприятная деловая среда в сфере</w:t>
      </w:r>
      <w:r>
        <w:t xml:space="preserve"> </w:t>
      </w:r>
      <w:r w:rsidR="00550E79">
        <w:t>создания условий для эффективного управления муниципальными финансами и повышения устойчивости бюджета сельского поселения  Вата</w:t>
      </w:r>
      <w:r w:rsidR="00AC5906">
        <w:t xml:space="preserve"> </w:t>
      </w:r>
      <w:r w:rsidRPr="00D849C3">
        <w:t xml:space="preserve">поддерживается мероприятиями муниципальной программы, направленными стимулирование инвестиционной и инновационной деятельности. </w:t>
      </w:r>
      <w:proofErr w:type="gramEnd"/>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1.2. Инвестиционные проекты. </w:t>
      </w:r>
    </w:p>
    <w:p w:rsidR="00D849C3" w:rsidRPr="00D849C3" w:rsidRDefault="00D849C3" w:rsidP="00D849C3">
      <w:pPr>
        <w:snapToGrid w:val="0"/>
        <w:ind w:firstLine="851"/>
        <w:jc w:val="both"/>
      </w:pPr>
      <w:r w:rsidRPr="00D849C3">
        <w:t>Муниципальной программой не предусмотрена реализация инвестиционных проектов.</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1.3. Развитие конкуренции.</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 </w:t>
      </w:r>
      <w:proofErr w:type="gramStart"/>
      <w:r w:rsidRPr="00D849C3">
        <w:rPr>
          <w:rFonts w:ascii="Times New Roman" w:hAnsi="Times New Roman" w:cs="Times New Roman"/>
          <w:sz w:val="28"/>
          <w:szCs w:val="28"/>
        </w:rPr>
        <w:t xml:space="preserve">Мероприятия, реализуемы в рамках муниципальной программы, не направлены на осуществление мер по развитию конкуренции и содействию </w:t>
      </w:r>
      <w:proofErr w:type="spellStart"/>
      <w:r w:rsidRPr="00D849C3">
        <w:rPr>
          <w:rFonts w:ascii="Times New Roman" w:hAnsi="Times New Roman" w:cs="Times New Roman"/>
          <w:sz w:val="28"/>
          <w:szCs w:val="28"/>
        </w:rPr>
        <w:t>импортозамещению</w:t>
      </w:r>
      <w:proofErr w:type="spellEnd"/>
      <w:r w:rsidRPr="00D849C3">
        <w:rPr>
          <w:rFonts w:ascii="Times New Roman" w:hAnsi="Times New Roman" w:cs="Times New Roman"/>
          <w:sz w:val="28"/>
          <w:szCs w:val="28"/>
        </w:rPr>
        <w:t xml:space="preserve"> в поселении, реализацию стандарта развития конкуренции.</w:t>
      </w:r>
      <w:proofErr w:type="gramEnd"/>
    </w:p>
    <w:p w:rsidR="000038F2" w:rsidRPr="00D849C3" w:rsidRDefault="000038F2" w:rsidP="00D849C3">
      <w:pPr>
        <w:autoSpaceDE w:val="0"/>
        <w:autoSpaceDN w:val="0"/>
        <w:adjustRightInd w:val="0"/>
        <w:jc w:val="both"/>
        <w:rPr>
          <w:bCs/>
          <w:color w:val="000000"/>
        </w:rPr>
      </w:pPr>
    </w:p>
    <w:p w:rsidR="00D849C3" w:rsidRDefault="00D849C3" w:rsidP="00D849C3">
      <w:pPr>
        <w:pStyle w:val="Default"/>
        <w:ind w:firstLine="851"/>
        <w:jc w:val="both"/>
        <w:rPr>
          <w:b/>
          <w:sz w:val="28"/>
          <w:szCs w:val="28"/>
        </w:rPr>
      </w:pPr>
    </w:p>
    <w:p w:rsidR="00D849C3" w:rsidRPr="00D849C3" w:rsidRDefault="00D849C3" w:rsidP="00D849C3">
      <w:pPr>
        <w:pStyle w:val="Default"/>
        <w:ind w:firstLine="851"/>
        <w:jc w:val="both"/>
        <w:rPr>
          <w:rFonts w:ascii="Times New Roman" w:hAnsi="Times New Roman" w:cs="Times New Roman"/>
          <w:b/>
          <w:sz w:val="28"/>
          <w:szCs w:val="28"/>
        </w:rPr>
      </w:pPr>
      <w:r w:rsidRPr="00D849C3">
        <w:rPr>
          <w:rFonts w:ascii="Times New Roman" w:hAnsi="Times New Roman" w:cs="Times New Roman"/>
          <w:b/>
          <w:sz w:val="28"/>
          <w:szCs w:val="28"/>
        </w:rPr>
        <w:t>Раздел 2. Механизм реализации муниципальной программы</w:t>
      </w:r>
    </w:p>
    <w:p w:rsidR="00D849C3" w:rsidRDefault="00D849C3" w:rsidP="00D849C3">
      <w:pPr>
        <w:pStyle w:val="Default"/>
        <w:ind w:firstLine="851"/>
        <w:jc w:val="both"/>
        <w:rPr>
          <w:sz w:val="28"/>
          <w:szCs w:val="28"/>
        </w:rPr>
      </w:pPr>
    </w:p>
    <w:p w:rsidR="00D849C3" w:rsidRDefault="00D849C3" w:rsidP="00D849C3">
      <w:pPr>
        <w:ind w:firstLine="709"/>
        <w:jc w:val="both"/>
      </w:pPr>
      <w:r>
        <w:t xml:space="preserve">2.1. </w:t>
      </w:r>
      <w:proofErr w:type="gramStart"/>
      <w:r w:rsidRPr="008A6E2C">
        <w:t xml:space="preserve">Механизм реализации муниципальной программы включает разработку и принятие нормативных правовых актов, необходимых для </w:t>
      </w:r>
      <w:r>
        <w:t>ее выполнения, ежегодное</w:t>
      </w:r>
      <w:r w:rsidRPr="008A6E2C">
        <w:t xml:space="preserve"> и уточнение перечня программных мероприятий на очередной финан</w:t>
      </w:r>
      <w:r>
        <w:t>совый год и на плановый период с учетом</w:t>
      </w:r>
      <w:r w:rsidRPr="008A6E2C">
        <w:t xml:space="preserve"> затрат на </w:t>
      </w:r>
      <w: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roofErr w:type="gramEnd"/>
    </w:p>
    <w:p w:rsidR="00D849C3" w:rsidRDefault="00D849C3" w:rsidP="00D849C3">
      <w:pPr>
        <w:ind w:firstLine="709"/>
        <w:jc w:val="both"/>
      </w:pPr>
      <w:r>
        <w:t xml:space="preserve">2.2. </w:t>
      </w:r>
      <w:proofErr w:type="gramStart"/>
      <w:r>
        <w:t>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w:t>
      </w:r>
      <w:proofErr w:type="gramEnd"/>
      <w:r>
        <w:t xml:space="preserve">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в пределах лимитов бюджетных обязательств и объемов финансирования, предусмотренных по муниципальной программе.</w:t>
      </w:r>
    </w:p>
    <w:p w:rsidR="00D849C3" w:rsidRDefault="00D849C3" w:rsidP="00D849C3">
      <w:pPr>
        <w:ind w:firstLine="709"/>
        <w:jc w:val="both"/>
      </w:pPr>
      <w:r>
        <w:t xml:space="preserve">2.3. </w:t>
      </w:r>
      <w:proofErr w:type="gramStart"/>
      <w:r>
        <w:t xml:space="preserve">Реализация мероприятий муниципальной программы </w:t>
      </w:r>
      <w:r w:rsidR="00EA56B0" w:rsidRPr="003523F4">
        <w:t>«</w:t>
      </w:r>
      <w:r w:rsidR="00EA56B0">
        <w:t>Создание условий для эффективного управления муниципальными финансами и повышения устойчивости бюджета сельского поселения  Вата</w:t>
      </w:r>
      <w:r w:rsidR="00EA56B0" w:rsidRPr="003523F4">
        <w:t>»</w:t>
      </w:r>
      <w:r>
        <w:t xml:space="preserve">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proofErr w:type="gramEnd"/>
    </w:p>
    <w:p w:rsidR="00D849C3" w:rsidRDefault="00D849C3" w:rsidP="00D849C3">
      <w:pPr>
        <w:ind w:firstLine="709"/>
        <w:jc w:val="both"/>
      </w:pPr>
      <w:r>
        <w:t>2.</w:t>
      </w:r>
      <w:r w:rsidR="00BC20FC">
        <w:t>4</w:t>
      </w:r>
      <w:r>
        <w:t xml:space="preserve">. </w:t>
      </w:r>
      <w:proofErr w:type="gramStart"/>
      <w:r w:rsidRPr="008A6E2C">
        <w:t>Ответственный исполнитель муниципальной программы</w:t>
      </w:r>
      <w:r>
        <w:t xml:space="preserve"> осуществляет текущее управление реализацией муниципальной программы, обладает право </w:t>
      </w:r>
      <w:r>
        <w:lastRenderedPageBreak/>
        <w:t>вносить предложения об изменении объемов финансирования, направляемых на решение задач и достижение целей.</w:t>
      </w:r>
      <w:proofErr w:type="gramEnd"/>
    </w:p>
    <w:p w:rsidR="00D849C3" w:rsidRDefault="00D849C3" w:rsidP="00D849C3">
      <w:pPr>
        <w:autoSpaceDE w:val="0"/>
        <w:autoSpaceDN w:val="0"/>
        <w:adjustRightInd w:val="0"/>
        <w:ind w:firstLine="709"/>
        <w:jc w:val="both"/>
        <w:outlineLvl w:val="1"/>
        <w:rPr>
          <w:color w:val="000000"/>
        </w:rPr>
      </w:pPr>
      <w:r>
        <w:t>2.</w:t>
      </w:r>
      <w:r w:rsidR="00BC20FC">
        <w:t>5</w:t>
      </w:r>
      <w:r>
        <w:t xml:space="preserve">. </w:t>
      </w:r>
      <w:r w:rsidRPr="008A6E2C">
        <w:rPr>
          <w:color w:val="000000"/>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color w:val="000000"/>
        </w:rPr>
        <w:t>изацию муниципальной программы.</w:t>
      </w:r>
    </w:p>
    <w:p w:rsidR="00D849C3" w:rsidRDefault="00D849C3" w:rsidP="00D849C3">
      <w:pPr>
        <w:autoSpaceDE w:val="0"/>
        <w:autoSpaceDN w:val="0"/>
        <w:adjustRightInd w:val="0"/>
        <w:ind w:firstLine="709"/>
        <w:jc w:val="both"/>
        <w:outlineLvl w:val="1"/>
      </w:pPr>
      <w:r>
        <w:rPr>
          <w:color w:val="000000"/>
        </w:rPr>
        <w:t>2.</w:t>
      </w:r>
      <w:r w:rsidR="00BC20FC">
        <w:rPr>
          <w:color w:val="000000"/>
        </w:rPr>
        <w:t>6</w:t>
      </w:r>
      <w:r>
        <w:rPr>
          <w:color w:val="000000"/>
        </w:rPr>
        <w:t xml:space="preserve">. </w:t>
      </w:r>
      <w:r w:rsidRPr="008A6E2C">
        <w:t>Ответственный исполнитель муниципальной программы</w:t>
      </w:r>
      <w:r>
        <w:t xml:space="preserve"> </w:t>
      </w:r>
      <w:r w:rsidRPr="008A6E2C">
        <w:t xml:space="preserve">представляет </w:t>
      </w:r>
      <w:r w:rsidRPr="00EB52D9">
        <w:t>в отдел экономики и финансов</w:t>
      </w:r>
      <w:r w:rsidRPr="008A6E2C">
        <w:t xml:space="preserve"> администрации сельского поселения информацию о реа</w:t>
      </w:r>
      <w:r>
        <w:t>лизации муниципальной программы (сетевой график) (далее – отчет).</w:t>
      </w:r>
    </w:p>
    <w:p w:rsidR="00D849C3" w:rsidRDefault="00D849C3" w:rsidP="00D849C3">
      <w:pPr>
        <w:autoSpaceDE w:val="0"/>
        <w:autoSpaceDN w:val="0"/>
        <w:adjustRightInd w:val="0"/>
        <w:ind w:firstLine="709"/>
        <w:jc w:val="both"/>
        <w:outlineLvl w:val="1"/>
      </w:pPr>
      <w:r>
        <w:t>2.</w:t>
      </w:r>
      <w:r w:rsidR="00BC20FC">
        <w:t>7</w:t>
      </w:r>
      <w:r>
        <w:t>. Отчет предоставляется в следующие сроки:</w:t>
      </w:r>
    </w:p>
    <w:p w:rsidR="00D849C3" w:rsidRDefault="00D849C3" w:rsidP="00D849C3">
      <w:pPr>
        <w:autoSpaceDE w:val="0"/>
        <w:autoSpaceDN w:val="0"/>
        <w:adjustRightInd w:val="0"/>
        <w:ind w:firstLine="709"/>
        <w:jc w:val="both"/>
        <w:outlineLvl w:val="1"/>
      </w:pPr>
      <w:r>
        <w:t>2.</w:t>
      </w:r>
      <w:r w:rsidR="00BC20FC">
        <w:t>7</w:t>
      </w:r>
      <w:r>
        <w:t xml:space="preserve">.1. </w:t>
      </w:r>
      <w:r w:rsidRPr="008A6E2C">
        <w:t xml:space="preserve">ежемесячно, в срок до 05 числа месяца, следующего за отчетным, представляет </w:t>
      </w:r>
      <w:r w:rsidRPr="00EB52D9">
        <w:t>в отдел экономики и финансов</w:t>
      </w:r>
      <w:r w:rsidRPr="008A6E2C">
        <w:t xml:space="preserve"> администрации сельского поселения информацию о реализации муниципальной программы</w:t>
      </w:r>
      <w:r>
        <w:t xml:space="preserve">, и ответственный исполнитель размещает отчет на </w:t>
      </w:r>
      <w:proofErr w:type="gramStart"/>
      <w:r>
        <w:t>официальном</w:t>
      </w:r>
      <w:proofErr w:type="gramEnd"/>
      <w:r>
        <w:t xml:space="preserve"> веб-сайте поселения.</w:t>
      </w:r>
    </w:p>
    <w:p w:rsidR="00D849C3" w:rsidRDefault="00D849C3" w:rsidP="00D849C3">
      <w:pPr>
        <w:autoSpaceDE w:val="0"/>
        <w:autoSpaceDN w:val="0"/>
        <w:adjustRightInd w:val="0"/>
        <w:ind w:firstLine="709"/>
        <w:jc w:val="both"/>
        <w:outlineLvl w:val="1"/>
      </w:pPr>
      <w:r>
        <w:t>2.</w:t>
      </w:r>
      <w:r w:rsidR="00BC20FC">
        <w:t>7</w:t>
      </w:r>
      <w:r>
        <w:t xml:space="preserve">.2. Ежегодно до 25-го января года, следующего за отчетным годом, на </w:t>
      </w:r>
      <w:proofErr w:type="gramStart"/>
      <w:r>
        <w:t>бумажном</w:t>
      </w:r>
      <w:proofErr w:type="gramEnd"/>
      <w:r>
        <w:t xml:space="preserve"> и электронном носителях за подписью руководителя, согласованный с </w:t>
      </w:r>
      <w:r w:rsidRPr="00EB52D9">
        <w:t>отделом экономики и финансов</w:t>
      </w:r>
      <w:r>
        <w:t xml:space="preserve"> </w:t>
      </w:r>
      <w:r w:rsidRPr="008A6E2C">
        <w:t>администрации сельского поселения</w:t>
      </w:r>
      <w:r>
        <w:t xml:space="preserve"> по общим объемам финансирования.</w:t>
      </w:r>
    </w:p>
    <w:p w:rsidR="00D849C3" w:rsidRPr="00206751" w:rsidRDefault="00D849C3" w:rsidP="00D849C3">
      <w:pPr>
        <w:autoSpaceDE w:val="0"/>
        <w:autoSpaceDN w:val="0"/>
        <w:adjustRightInd w:val="0"/>
        <w:ind w:firstLine="709"/>
        <w:jc w:val="both"/>
      </w:pPr>
      <w:r>
        <w:t>2.</w:t>
      </w:r>
      <w:r w:rsidR="00BC20FC">
        <w:t>8</w:t>
      </w:r>
      <w:r>
        <w:t xml:space="preserve">. </w:t>
      </w:r>
      <w:proofErr w:type="gramStart"/>
      <w:r>
        <w:t xml:space="preserve">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Вата </w:t>
      </w:r>
      <w:r w:rsidRPr="00EE1C4C">
        <w:t xml:space="preserve">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сельского поселения</w:t>
      </w:r>
      <w:proofErr w:type="gramEnd"/>
      <w:r>
        <w:rPr>
          <w:rFonts w:eastAsia="Calibri"/>
          <w:bCs/>
          <w:lang w:eastAsia="en-US"/>
        </w:rPr>
        <w:t xml:space="preserve">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D849C3" w:rsidRDefault="00D849C3" w:rsidP="00D849C3">
      <w:pPr>
        <w:pStyle w:val="Default"/>
        <w:tabs>
          <w:tab w:val="left" w:pos="9638"/>
        </w:tabs>
        <w:ind w:right="-1"/>
        <w:jc w:val="both"/>
        <w:rPr>
          <w:sz w:val="28"/>
          <w:szCs w:val="28"/>
        </w:rPr>
      </w:pPr>
    </w:p>
    <w:p w:rsidR="00D849C3" w:rsidRDefault="00D849C3" w:rsidP="00D849C3">
      <w:pPr>
        <w:pStyle w:val="Default"/>
        <w:tabs>
          <w:tab w:val="left" w:pos="9638"/>
        </w:tabs>
        <w:ind w:right="-1"/>
        <w:jc w:val="both"/>
        <w:rPr>
          <w:sz w:val="28"/>
          <w:szCs w:val="28"/>
        </w:rPr>
      </w:pPr>
    </w:p>
    <w:p w:rsidR="009A4F7F" w:rsidRDefault="009A4F7F" w:rsidP="00EE7E0C">
      <w:pPr>
        <w:sectPr w:rsidR="009A4F7F" w:rsidSect="005B206D">
          <w:headerReference w:type="default" r:id="rId10"/>
          <w:pgSz w:w="11906" w:h="16838"/>
          <w:pgMar w:top="172" w:right="567" w:bottom="1134" w:left="1134" w:header="286" w:footer="709" w:gutter="0"/>
          <w:cols w:space="708"/>
          <w:docGrid w:linePitch="360"/>
        </w:sectPr>
      </w:pPr>
    </w:p>
    <w:p w:rsidR="006D58ED" w:rsidRPr="006D58ED" w:rsidRDefault="00172A76" w:rsidP="00EE7E0C">
      <w:pPr>
        <w:jc w:val="right"/>
      </w:pPr>
      <w:r>
        <w:lastRenderedPageBreak/>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67"/>
        <w:gridCol w:w="1962"/>
        <w:gridCol w:w="982"/>
        <w:gridCol w:w="982"/>
        <w:gridCol w:w="982"/>
        <w:gridCol w:w="983"/>
        <w:gridCol w:w="982"/>
        <w:gridCol w:w="982"/>
        <w:gridCol w:w="982"/>
        <w:gridCol w:w="1962"/>
      </w:tblGrid>
      <w:tr w:rsidR="007D60BD" w:rsidRPr="000E541B"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показателя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proofErr w:type="gramStart"/>
            <w:r w:rsidRPr="000E541B">
              <w:rPr>
                <w:b/>
                <w:sz w:val="22"/>
                <w:szCs w:val="22"/>
              </w:rPr>
              <w:t>Базовый</w:t>
            </w:r>
            <w:proofErr w:type="gramEnd"/>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муниципальной</w:t>
            </w:r>
          </w:p>
          <w:p w:rsidR="007D60BD" w:rsidRPr="000E541B" w:rsidRDefault="007D60BD" w:rsidP="009A33E5">
            <w:pPr>
              <w:jc w:val="center"/>
              <w:rPr>
                <w:b/>
                <w:sz w:val="22"/>
                <w:szCs w:val="22"/>
              </w:rPr>
            </w:pPr>
            <w:r w:rsidRPr="000E541B">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0E541B" w:rsidRDefault="007D60BD" w:rsidP="009A33E5">
            <w:pPr>
              <w:jc w:val="center"/>
              <w:rPr>
                <w:b/>
                <w:sz w:val="22"/>
                <w:szCs w:val="22"/>
              </w:rPr>
            </w:pPr>
            <w:proofErr w:type="spellStart"/>
            <w:r w:rsidRPr="000E541B">
              <w:rPr>
                <w:b/>
                <w:sz w:val="22"/>
                <w:szCs w:val="22"/>
              </w:rPr>
              <w:t>Целевоезначение</w:t>
            </w:r>
            <w:proofErr w:type="spellEnd"/>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proofErr w:type="gramStart"/>
            <w:r w:rsidRPr="000E541B">
              <w:rPr>
                <w:b/>
                <w:sz w:val="22"/>
                <w:szCs w:val="22"/>
              </w:rPr>
              <w:t>муниципальной</w:t>
            </w:r>
            <w:proofErr w:type="gramEnd"/>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9A33E5">
            <w:pPr>
              <w:jc w:val="center"/>
              <w:rPr>
                <w:b/>
                <w:sz w:val="22"/>
                <w:szCs w:val="22"/>
              </w:rPr>
            </w:pPr>
            <w:r w:rsidRPr="000E541B">
              <w:rPr>
                <w:b/>
                <w:sz w:val="22"/>
                <w:szCs w:val="22"/>
              </w:rPr>
              <w:t>(2030 г</w:t>
            </w:r>
            <w:r w:rsidR="00623685" w:rsidRPr="000E541B">
              <w:rPr>
                <w:b/>
                <w:sz w:val="22"/>
                <w:szCs w:val="22"/>
              </w:rPr>
              <w:t>.</w:t>
            </w:r>
            <w:r w:rsidRPr="000E541B">
              <w:rPr>
                <w:b/>
                <w:sz w:val="22"/>
                <w:szCs w:val="22"/>
              </w:rPr>
              <w:t>)</w:t>
            </w:r>
          </w:p>
        </w:tc>
      </w:tr>
      <w:tr w:rsidR="009A33E5" w:rsidRPr="000E541B"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2019г.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2020г.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2021г.</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2022 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2023г.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2024г.</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b/>
                <w:sz w:val="22"/>
                <w:szCs w:val="22"/>
              </w:rPr>
            </w:pPr>
            <w:r w:rsidRPr="000E541B">
              <w:rPr>
                <w:b/>
                <w:sz w:val="22"/>
                <w:szCs w:val="22"/>
              </w:rPr>
              <w:t>2025г.</w:t>
            </w:r>
          </w:p>
        </w:tc>
        <w:tc>
          <w:tcPr>
            <w:tcW w:w="1962"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BC20FC" w:rsidRDefault="00AC5906" w:rsidP="009A33E5">
            <w:pPr>
              <w:jc w:val="center"/>
              <w:rPr>
                <w:sz w:val="22"/>
                <w:szCs w:val="22"/>
                <w:highlight w:val="yellow"/>
              </w:rPr>
            </w:pPr>
            <w:r w:rsidRPr="00AC5906">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EA56B0" w:rsidRPr="00EA56B0" w:rsidRDefault="00EA56B0" w:rsidP="00EA56B0">
            <w:pPr>
              <w:rPr>
                <w:sz w:val="20"/>
                <w:szCs w:val="20"/>
              </w:rPr>
            </w:pPr>
            <w:r w:rsidRPr="00EA56B0">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AC5906" w:rsidRPr="00EA56B0" w:rsidRDefault="00AC5906" w:rsidP="00EA56B0">
            <w:pPr>
              <w:widowControl w:val="0"/>
              <w:ind w:right="-108"/>
              <w:rPr>
                <w:sz w:val="20"/>
                <w:szCs w:val="20"/>
                <w:highlight w:val="yellow"/>
              </w:rPr>
            </w:pP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AC5906">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AC5906" w:rsidRDefault="00AC5906" w:rsidP="009A33E5">
            <w:pPr>
              <w:jc w:val="center"/>
              <w:rPr>
                <w:sz w:val="22"/>
                <w:szCs w:val="22"/>
              </w:rPr>
            </w:pPr>
            <w:r>
              <w:rPr>
                <w:sz w:val="22"/>
                <w:szCs w:val="22"/>
              </w:rPr>
              <w:t xml:space="preserve">2. </w:t>
            </w:r>
          </w:p>
        </w:tc>
        <w:tc>
          <w:tcPr>
            <w:tcW w:w="3467" w:type="dxa"/>
            <w:tcBorders>
              <w:top w:val="single" w:sz="4" w:space="0" w:color="auto"/>
              <w:left w:val="single" w:sz="4" w:space="0" w:color="auto"/>
              <w:bottom w:val="single" w:sz="4" w:space="0" w:color="auto"/>
              <w:right w:val="single" w:sz="4" w:space="0" w:color="auto"/>
            </w:tcBorders>
            <w:hideMark/>
          </w:tcPr>
          <w:p w:rsidR="00AC5906" w:rsidRPr="00EA56B0" w:rsidRDefault="00EA56B0" w:rsidP="00EA56B0">
            <w:pPr>
              <w:widowControl w:val="0"/>
              <w:ind w:right="-108"/>
              <w:rPr>
                <w:sz w:val="20"/>
                <w:szCs w:val="20"/>
              </w:rPr>
            </w:pPr>
            <w:r w:rsidRPr="00EA56B0">
              <w:rPr>
                <w:sz w:val="20"/>
                <w:szCs w:val="20"/>
              </w:rPr>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bl>
    <w:p w:rsidR="00F62110" w:rsidRDefault="00F6211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BC20FC" w:rsidRDefault="00BC20FC" w:rsidP="009A33E5"/>
    <w:p w:rsidR="00BC20FC" w:rsidRDefault="00BC20FC" w:rsidP="009A33E5"/>
    <w:p w:rsidR="003511C9" w:rsidRDefault="003511C9" w:rsidP="0067511D">
      <w:pPr>
        <w:jc w:val="right"/>
      </w:pPr>
    </w:p>
    <w:p w:rsidR="00F71EC3" w:rsidRDefault="00F71EC3" w:rsidP="00111826">
      <w:pPr>
        <w:jc w:val="right"/>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002"/>
        <w:gridCol w:w="3125"/>
        <w:gridCol w:w="1275"/>
        <w:gridCol w:w="994"/>
        <w:gridCol w:w="1136"/>
        <w:gridCol w:w="991"/>
        <w:gridCol w:w="993"/>
        <w:gridCol w:w="990"/>
        <w:gridCol w:w="991"/>
        <w:gridCol w:w="994"/>
        <w:gridCol w:w="985"/>
        <w:gridCol w:w="7"/>
        <w:gridCol w:w="994"/>
        <w:gridCol w:w="992"/>
      </w:tblGrid>
      <w:tr w:rsidR="0067511D" w:rsidRPr="00612D30" w:rsidTr="006813AB">
        <w:trPr>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4C76D6">
              <w:rPr>
                <w:b/>
                <w:bCs/>
                <w:sz w:val="20"/>
                <w:szCs w:val="20"/>
              </w:rPr>
              <w:pgNum/>
            </w:r>
            <w:proofErr w:type="spellStart"/>
            <w:r w:rsidR="004C76D6">
              <w:rPr>
                <w:b/>
                <w:bCs/>
                <w:sz w:val="20"/>
                <w:szCs w:val="20"/>
              </w:rPr>
              <w:t>рограмм</w:t>
            </w:r>
            <w:r w:rsidRPr="00612D30">
              <w:rPr>
                <w:b/>
                <w:bCs/>
                <w:sz w:val="20"/>
                <w:szCs w:val="20"/>
              </w:rPr>
              <w:t>мы</w:t>
            </w:r>
            <w:proofErr w:type="spellEnd"/>
            <w:r w:rsidRPr="00612D30">
              <w:rPr>
                <w:b/>
                <w:bCs/>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9073"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w:t>
            </w:r>
            <w:proofErr w:type="gramStart"/>
            <w:r w:rsidRPr="00612D30">
              <w:rPr>
                <w:b/>
                <w:bCs/>
                <w:sz w:val="20"/>
                <w:szCs w:val="20"/>
              </w:rPr>
              <w:t>ю(</w:t>
            </w:r>
            <w:proofErr w:type="gramEnd"/>
            <w:r w:rsidRPr="00612D30">
              <w:rPr>
                <w:b/>
                <w:bCs/>
                <w:sz w:val="20"/>
                <w:szCs w:val="20"/>
              </w:rPr>
              <w:t>тыс. рублей)</w:t>
            </w:r>
          </w:p>
        </w:tc>
      </w:tr>
      <w:tr w:rsidR="0067511D" w:rsidRPr="00612D30" w:rsidTr="006813AB">
        <w:trPr>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2176AA">
        <w:trPr>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2020г.</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2021г.</w:t>
            </w:r>
          </w:p>
        </w:tc>
        <w:tc>
          <w:tcPr>
            <w:tcW w:w="991"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2022г.</w:t>
            </w:r>
          </w:p>
        </w:tc>
        <w:tc>
          <w:tcPr>
            <w:tcW w:w="994"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2023г.</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2024г.</w:t>
            </w:r>
          </w:p>
        </w:tc>
        <w:tc>
          <w:tcPr>
            <w:tcW w:w="100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color w:val="000000"/>
                <w:sz w:val="20"/>
                <w:szCs w:val="20"/>
              </w:rPr>
            </w:pPr>
            <w:r w:rsidRPr="00612D30">
              <w:rPr>
                <w:b/>
                <w:bCs/>
                <w:color w:val="000000"/>
                <w:sz w:val="20"/>
                <w:szCs w:val="20"/>
              </w:rPr>
              <w:t>2026-2030г.</w:t>
            </w:r>
          </w:p>
        </w:tc>
      </w:tr>
      <w:tr w:rsidR="0067511D" w:rsidRPr="00612D30" w:rsidTr="002176AA">
        <w:trPr>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6"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1"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0B7876" w:rsidRPr="00612D30" w:rsidTr="00B53BE7">
        <w:trPr>
          <w:trHeight w:val="312"/>
        </w:trPr>
        <w:tc>
          <w:tcPr>
            <w:tcW w:w="1002" w:type="dxa"/>
            <w:vMerge w:val="restart"/>
            <w:tcBorders>
              <w:top w:val="nil"/>
              <w:left w:val="single" w:sz="4" w:space="0" w:color="auto"/>
              <w:right w:val="single" w:sz="4" w:space="0" w:color="auto"/>
            </w:tcBorders>
            <w:shd w:val="clear" w:color="auto" w:fill="auto"/>
            <w:hideMark/>
          </w:tcPr>
          <w:p w:rsidR="000B7876" w:rsidRPr="00612D30" w:rsidRDefault="000B7876" w:rsidP="006813AB">
            <w:pPr>
              <w:rPr>
                <w:sz w:val="20"/>
                <w:szCs w:val="20"/>
              </w:rPr>
            </w:pPr>
            <w:r>
              <w:rPr>
                <w:sz w:val="20"/>
                <w:szCs w:val="20"/>
              </w:rPr>
              <w:t>1.</w:t>
            </w:r>
          </w:p>
        </w:tc>
        <w:tc>
          <w:tcPr>
            <w:tcW w:w="3125" w:type="dxa"/>
            <w:vMerge w:val="restart"/>
            <w:tcBorders>
              <w:top w:val="nil"/>
              <w:left w:val="single" w:sz="4" w:space="0" w:color="auto"/>
              <w:right w:val="single" w:sz="4" w:space="0" w:color="auto"/>
            </w:tcBorders>
            <w:shd w:val="clear" w:color="auto" w:fill="auto"/>
            <w:hideMark/>
          </w:tcPr>
          <w:p w:rsidR="000B7876" w:rsidRPr="00334770" w:rsidRDefault="000B7876" w:rsidP="006609F1">
            <w:pPr>
              <w:widowControl w:val="0"/>
              <w:tabs>
                <w:tab w:val="left" w:pos="1026"/>
              </w:tabs>
              <w:autoSpaceDE w:val="0"/>
              <w:autoSpaceDN w:val="0"/>
              <w:adjustRightInd w:val="0"/>
              <w:rPr>
                <w:color w:val="76923C"/>
              </w:rPr>
            </w:pPr>
            <w:r>
              <w:t>Финансовое обеспечение расходных обязательств по делегированным полномочиям. (1)</w:t>
            </w:r>
          </w:p>
          <w:p w:rsidR="000B7876" w:rsidRPr="00612D30" w:rsidRDefault="000B7876" w:rsidP="00032A95">
            <w:pPr>
              <w:rPr>
                <w:sz w:val="20"/>
                <w:szCs w:val="20"/>
              </w:rPr>
            </w:pPr>
          </w:p>
        </w:tc>
        <w:tc>
          <w:tcPr>
            <w:tcW w:w="1275" w:type="dxa"/>
            <w:vMerge w:val="restart"/>
            <w:tcBorders>
              <w:top w:val="nil"/>
              <w:left w:val="single" w:sz="4" w:space="0" w:color="auto"/>
              <w:right w:val="single" w:sz="4" w:space="0" w:color="auto"/>
            </w:tcBorders>
            <w:shd w:val="clear" w:color="auto" w:fill="auto"/>
            <w:hideMark/>
          </w:tcPr>
          <w:p w:rsidR="000B7876" w:rsidRPr="00AC5906" w:rsidRDefault="000B7876" w:rsidP="00B53BE7">
            <w:pPr>
              <w:tabs>
                <w:tab w:val="left" w:pos="0"/>
              </w:tabs>
              <w:ind w:left="34" w:hanging="34"/>
              <w:jc w:val="both"/>
              <w:rPr>
                <w:sz w:val="22"/>
                <w:szCs w:val="22"/>
              </w:rPr>
            </w:pPr>
            <w:r w:rsidRPr="00AC5906">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0B7876" w:rsidRPr="00612D30" w:rsidRDefault="000B7876"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0B7876" w:rsidRDefault="000B7876" w:rsidP="004D5CEC">
            <w:pPr>
              <w:jc w:val="center"/>
              <w:rPr>
                <w:sz w:val="20"/>
                <w:szCs w:val="20"/>
              </w:rPr>
            </w:pPr>
            <w:r>
              <w:rPr>
                <w:sz w:val="20"/>
                <w:szCs w:val="20"/>
              </w:rPr>
              <w:t>143769,5</w:t>
            </w:r>
          </w:p>
        </w:tc>
        <w:tc>
          <w:tcPr>
            <w:tcW w:w="991" w:type="dxa"/>
            <w:tcBorders>
              <w:top w:val="nil"/>
              <w:left w:val="nil"/>
              <w:bottom w:val="single" w:sz="4" w:space="0" w:color="auto"/>
              <w:right w:val="single" w:sz="4" w:space="0" w:color="auto"/>
            </w:tcBorders>
            <w:shd w:val="clear" w:color="auto" w:fill="auto"/>
            <w:noWrap/>
            <w:hideMark/>
          </w:tcPr>
          <w:p w:rsidR="000B7876" w:rsidRDefault="000B7876" w:rsidP="004D5CEC">
            <w:pPr>
              <w:jc w:val="center"/>
              <w:rPr>
                <w:sz w:val="20"/>
                <w:szCs w:val="20"/>
              </w:rPr>
            </w:pPr>
            <w:r>
              <w:rPr>
                <w:sz w:val="20"/>
                <w:szCs w:val="20"/>
              </w:rPr>
              <w:t>120671,4</w:t>
            </w:r>
          </w:p>
        </w:tc>
        <w:tc>
          <w:tcPr>
            <w:tcW w:w="993" w:type="dxa"/>
            <w:tcBorders>
              <w:top w:val="nil"/>
              <w:left w:val="nil"/>
              <w:bottom w:val="single" w:sz="4" w:space="0" w:color="auto"/>
              <w:right w:val="single" w:sz="4" w:space="0" w:color="auto"/>
            </w:tcBorders>
            <w:shd w:val="clear" w:color="auto" w:fill="auto"/>
            <w:noWrap/>
            <w:hideMark/>
          </w:tcPr>
          <w:p w:rsidR="000B7876" w:rsidRPr="00A05D8F" w:rsidRDefault="000B7876" w:rsidP="004D5CEC">
            <w:pPr>
              <w:jc w:val="center"/>
              <w:rPr>
                <w:sz w:val="20"/>
                <w:szCs w:val="20"/>
              </w:rPr>
            </w:pPr>
            <w:r>
              <w:rPr>
                <w:sz w:val="20"/>
                <w:szCs w:val="20"/>
              </w:rPr>
              <w:t>10924,5</w:t>
            </w:r>
          </w:p>
        </w:tc>
        <w:tc>
          <w:tcPr>
            <w:tcW w:w="990" w:type="dxa"/>
            <w:tcBorders>
              <w:top w:val="nil"/>
              <w:left w:val="nil"/>
              <w:bottom w:val="single" w:sz="4" w:space="0" w:color="auto"/>
              <w:right w:val="single" w:sz="4" w:space="0" w:color="auto"/>
            </w:tcBorders>
            <w:shd w:val="clear" w:color="auto" w:fill="auto"/>
            <w:noWrap/>
            <w:hideMark/>
          </w:tcPr>
          <w:p w:rsidR="000B7876" w:rsidRPr="00A05D8F" w:rsidRDefault="000B7876" w:rsidP="004D5CEC">
            <w:pPr>
              <w:jc w:val="center"/>
              <w:rPr>
                <w:sz w:val="20"/>
                <w:szCs w:val="20"/>
              </w:rPr>
            </w:pPr>
            <w:r>
              <w:rPr>
                <w:sz w:val="20"/>
                <w:szCs w:val="20"/>
              </w:rPr>
              <w:t>12173,6</w:t>
            </w:r>
          </w:p>
        </w:tc>
        <w:tc>
          <w:tcPr>
            <w:tcW w:w="991" w:type="dxa"/>
            <w:tcBorders>
              <w:top w:val="nil"/>
              <w:left w:val="nil"/>
              <w:bottom w:val="single" w:sz="4" w:space="0" w:color="auto"/>
              <w:right w:val="single" w:sz="4" w:space="0" w:color="auto"/>
            </w:tcBorders>
            <w:shd w:val="clear" w:color="auto" w:fill="auto"/>
            <w:noWrap/>
            <w:hideMark/>
          </w:tcPr>
          <w:p w:rsidR="000B7876" w:rsidRPr="00424D35" w:rsidRDefault="000B7876"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B7876" w:rsidRDefault="000B7876"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B7876" w:rsidRDefault="000B7876"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B7876" w:rsidRDefault="000B7876"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7876" w:rsidRDefault="000B7876" w:rsidP="00B53BE7">
            <w:pPr>
              <w:jc w:val="center"/>
            </w:pPr>
            <w:r w:rsidRPr="00A05D8F">
              <w:rPr>
                <w:sz w:val="20"/>
                <w:szCs w:val="20"/>
              </w:rPr>
              <w:t>0,0</w:t>
            </w:r>
          </w:p>
        </w:tc>
      </w:tr>
      <w:tr w:rsidR="00032A95" w:rsidRPr="00612D30" w:rsidTr="00B53BE7">
        <w:trPr>
          <w:trHeight w:val="716"/>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32A95" w:rsidRPr="00612D30" w:rsidTr="00EA56B0">
        <w:trPr>
          <w:trHeight w:val="1142"/>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32A95" w:rsidRPr="00612D30" w:rsidTr="00B53BE7">
        <w:trPr>
          <w:trHeight w:val="996"/>
        </w:trPr>
        <w:tc>
          <w:tcPr>
            <w:tcW w:w="1002" w:type="dxa"/>
            <w:vMerge/>
            <w:tcBorders>
              <w:left w:val="single" w:sz="4" w:space="0" w:color="auto"/>
              <w:bottom w:val="single" w:sz="4" w:space="0" w:color="000000"/>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bottom w:val="single" w:sz="4" w:space="0" w:color="000000"/>
              <w:right w:val="single" w:sz="4" w:space="0" w:color="auto"/>
            </w:tcBorders>
            <w:hideMark/>
          </w:tcPr>
          <w:p w:rsidR="00032A95" w:rsidRPr="00612D30" w:rsidRDefault="00032A95" w:rsidP="006813AB">
            <w:pPr>
              <w:rPr>
                <w:sz w:val="20"/>
                <w:szCs w:val="20"/>
              </w:rPr>
            </w:pPr>
          </w:p>
        </w:tc>
        <w:tc>
          <w:tcPr>
            <w:tcW w:w="1275" w:type="dxa"/>
            <w:vMerge/>
            <w:tcBorders>
              <w:left w:val="single" w:sz="4" w:space="0" w:color="auto"/>
              <w:bottom w:val="single" w:sz="4" w:space="0" w:color="000000"/>
              <w:right w:val="single" w:sz="4" w:space="0" w:color="auto"/>
            </w:tcBorders>
            <w:hideMark/>
          </w:tcPr>
          <w:p w:rsidR="00032A95" w:rsidRPr="00612D30" w:rsidRDefault="00032A9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32A95" w:rsidRDefault="00032A95" w:rsidP="006813AB">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032A95" w:rsidRDefault="00BE5C04" w:rsidP="00C37BFC">
            <w:pPr>
              <w:jc w:val="center"/>
              <w:rPr>
                <w:sz w:val="20"/>
                <w:szCs w:val="20"/>
              </w:rPr>
            </w:pPr>
            <w:r>
              <w:rPr>
                <w:sz w:val="20"/>
                <w:szCs w:val="20"/>
              </w:rPr>
              <w:t>143769,5</w:t>
            </w:r>
          </w:p>
        </w:tc>
        <w:tc>
          <w:tcPr>
            <w:tcW w:w="991" w:type="dxa"/>
            <w:tcBorders>
              <w:top w:val="nil"/>
              <w:left w:val="nil"/>
              <w:bottom w:val="single" w:sz="4" w:space="0" w:color="auto"/>
              <w:right w:val="single" w:sz="4" w:space="0" w:color="auto"/>
            </w:tcBorders>
            <w:shd w:val="clear" w:color="auto" w:fill="auto"/>
            <w:noWrap/>
            <w:hideMark/>
          </w:tcPr>
          <w:p w:rsidR="00032A95" w:rsidRDefault="00BE5C04" w:rsidP="00126954">
            <w:pPr>
              <w:jc w:val="center"/>
              <w:rPr>
                <w:sz w:val="20"/>
                <w:szCs w:val="20"/>
              </w:rPr>
            </w:pPr>
            <w:r>
              <w:rPr>
                <w:sz w:val="20"/>
                <w:szCs w:val="20"/>
              </w:rPr>
              <w:t>120671,4</w:t>
            </w:r>
          </w:p>
        </w:tc>
        <w:tc>
          <w:tcPr>
            <w:tcW w:w="993" w:type="dxa"/>
            <w:tcBorders>
              <w:top w:val="nil"/>
              <w:left w:val="nil"/>
              <w:bottom w:val="single" w:sz="4" w:space="0" w:color="auto"/>
              <w:right w:val="single" w:sz="4" w:space="0" w:color="auto"/>
            </w:tcBorders>
            <w:shd w:val="clear" w:color="auto" w:fill="auto"/>
            <w:noWrap/>
            <w:hideMark/>
          </w:tcPr>
          <w:p w:rsidR="00032A95" w:rsidRPr="00A05D8F" w:rsidRDefault="00EA56B0" w:rsidP="00126954">
            <w:pPr>
              <w:jc w:val="center"/>
              <w:rPr>
                <w:sz w:val="20"/>
                <w:szCs w:val="20"/>
              </w:rPr>
            </w:pPr>
            <w:r>
              <w:rPr>
                <w:sz w:val="20"/>
                <w:szCs w:val="20"/>
              </w:rPr>
              <w:t>10924,5</w:t>
            </w:r>
          </w:p>
        </w:tc>
        <w:tc>
          <w:tcPr>
            <w:tcW w:w="990" w:type="dxa"/>
            <w:tcBorders>
              <w:top w:val="nil"/>
              <w:left w:val="nil"/>
              <w:bottom w:val="single" w:sz="4" w:space="0" w:color="auto"/>
              <w:right w:val="single" w:sz="4" w:space="0" w:color="auto"/>
            </w:tcBorders>
            <w:shd w:val="clear" w:color="auto" w:fill="auto"/>
            <w:noWrap/>
            <w:hideMark/>
          </w:tcPr>
          <w:p w:rsidR="00032A95" w:rsidRPr="00A05D8F" w:rsidRDefault="00EA56B0" w:rsidP="00126954">
            <w:pPr>
              <w:jc w:val="center"/>
              <w:rPr>
                <w:sz w:val="20"/>
                <w:szCs w:val="20"/>
              </w:rPr>
            </w:pPr>
            <w:r>
              <w:rPr>
                <w:sz w:val="20"/>
                <w:szCs w:val="20"/>
              </w:rPr>
              <w:t>12173,6</w:t>
            </w:r>
          </w:p>
        </w:tc>
        <w:tc>
          <w:tcPr>
            <w:tcW w:w="991"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r>
      <w:tr w:rsidR="00F8401D" w:rsidRPr="00612D30" w:rsidTr="006609F1">
        <w:trPr>
          <w:trHeight w:val="419"/>
        </w:trPr>
        <w:tc>
          <w:tcPr>
            <w:tcW w:w="1002" w:type="dxa"/>
            <w:vMerge w:val="restart"/>
            <w:tcBorders>
              <w:top w:val="nil"/>
              <w:left w:val="single" w:sz="4" w:space="0" w:color="auto"/>
              <w:right w:val="single" w:sz="4" w:space="0" w:color="auto"/>
            </w:tcBorders>
            <w:shd w:val="clear" w:color="auto" w:fill="auto"/>
            <w:noWrap/>
            <w:hideMark/>
          </w:tcPr>
          <w:p w:rsidR="00F8401D" w:rsidRPr="00612D30" w:rsidRDefault="00F8401D" w:rsidP="00762C8F">
            <w:pPr>
              <w:rPr>
                <w:sz w:val="20"/>
                <w:szCs w:val="20"/>
              </w:rPr>
            </w:pPr>
            <w:r>
              <w:rPr>
                <w:sz w:val="20"/>
                <w:szCs w:val="20"/>
              </w:rPr>
              <w:t xml:space="preserve">2. </w:t>
            </w:r>
          </w:p>
        </w:tc>
        <w:tc>
          <w:tcPr>
            <w:tcW w:w="3125" w:type="dxa"/>
            <w:vMerge w:val="restart"/>
            <w:tcBorders>
              <w:top w:val="nil"/>
              <w:left w:val="single" w:sz="4" w:space="0" w:color="auto"/>
              <w:right w:val="single" w:sz="4" w:space="0" w:color="auto"/>
            </w:tcBorders>
            <w:shd w:val="clear" w:color="auto" w:fill="auto"/>
            <w:hideMark/>
          </w:tcPr>
          <w:p w:rsidR="00F8401D" w:rsidRPr="006609F1" w:rsidRDefault="00F8401D" w:rsidP="00762C8F">
            <w:pPr>
              <w:rPr>
                <w:sz w:val="24"/>
                <w:szCs w:val="24"/>
              </w:rPr>
            </w:pPr>
            <w:r w:rsidRPr="006609F1">
              <w:rPr>
                <w:sz w:val="24"/>
                <w:szCs w:val="24"/>
              </w:rPr>
              <w:t>Организация бюджетного процесса.</w:t>
            </w:r>
            <w:r>
              <w:rPr>
                <w:sz w:val="24"/>
                <w:szCs w:val="24"/>
              </w:rPr>
              <w:t>(2)</w:t>
            </w:r>
          </w:p>
        </w:tc>
        <w:tc>
          <w:tcPr>
            <w:tcW w:w="1275" w:type="dxa"/>
            <w:vMerge w:val="restart"/>
            <w:tcBorders>
              <w:top w:val="nil"/>
              <w:left w:val="single" w:sz="4" w:space="0" w:color="auto"/>
              <w:right w:val="single" w:sz="4" w:space="0" w:color="auto"/>
            </w:tcBorders>
            <w:shd w:val="clear" w:color="auto" w:fill="auto"/>
            <w:hideMark/>
          </w:tcPr>
          <w:p w:rsidR="00F8401D" w:rsidRPr="00AC5906" w:rsidRDefault="00F8401D" w:rsidP="006D4239">
            <w:pPr>
              <w:rPr>
                <w:sz w:val="22"/>
                <w:szCs w:val="22"/>
              </w:rPr>
            </w:pPr>
            <w:r w:rsidRPr="00AC5906">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F8401D" w:rsidRPr="00612D30" w:rsidRDefault="00F8401D" w:rsidP="006609F1">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F8401D" w:rsidRPr="00CE5AA1" w:rsidRDefault="00F8401D" w:rsidP="00F4073D">
            <w:pPr>
              <w:jc w:val="center"/>
              <w:rPr>
                <w:color w:val="000000" w:themeColor="text1"/>
                <w:sz w:val="20"/>
                <w:szCs w:val="20"/>
              </w:rPr>
            </w:pPr>
            <w:r>
              <w:rPr>
                <w:color w:val="000000" w:themeColor="text1"/>
                <w:sz w:val="20"/>
                <w:szCs w:val="20"/>
              </w:rPr>
              <w:t>3893,</w:t>
            </w:r>
            <w:r w:rsidR="00F4073D">
              <w:rPr>
                <w:color w:val="000000" w:themeColor="text1"/>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F8401D" w:rsidRPr="00CE5AA1" w:rsidRDefault="00F8401D" w:rsidP="006609F1">
            <w:pPr>
              <w:jc w:val="center"/>
              <w:rPr>
                <w:color w:val="000000" w:themeColor="text1"/>
                <w:sz w:val="20"/>
                <w:szCs w:val="20"/>
              </w:rPr>
            </w:pPr>
            <w:r>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F8401D" w:rsidRPr="00CE5AA1" w:rsidRDefault="00F8401D" w:rsidP="00F4073D">
            <w:pPr>
              <w:jc w:val="center"/>
              <w:rPr>
                <w:color w:val="000000" w:themeColor="text1"/>
                <w:sz w:val="20"/>
                <w:szCs w:val="20"/>
              </w:rPr>
            </w:pPr>
            <w:r>
              <w:rPr>
                <w:color w:val="000000" w:themeColor="text1"/>
                <w:sz w:val="20"/>
                <w:szCs w:val="20"/>
              </w:rPr>
              <w:t>1432,</w:t>
            </w:r>
            <w:r w:rsidR="00F4073D">
              <w:rPr>
                <w:color w:val="000000" w:themeColor="text1"/>
                <w:sz w:val="20"/>
                <w:szCs w:val="20"/>
              </w:rPr>
              <w:t>3</w:t>
            </w:r>
          </w:p>
        </w:tc>
        <w:tc>
          <w:tcPr>
            <w:tcW w:w="990" w:type="dxa"/>
            <w:tcBorders>
              <w:top w:val="nil"/>
              <w:left w:val="nil"/>
              <w:bottom w:val="single" w:sz="4" w:space="0" w:color="auto"/>
              <w:right w:val="single" w:sz="4" w:space="0" w:color="auto"/>
            </w:tcBorders>
            <w:shd w:val="clear" w:color="auto" w:fill="auto"/>
            <w:noWrap/>
            <w:hideMark/>
          </w:tcPr>
          <w:p w:rsidR="00F8401D" w:rsidRPr="00CE5AA1" w:rsidRDefault="00F8401D" w:rsidP="00BE5C04">
            <w:pPr>
              <w:jc w:val="center"/>
              <w:rPr>
                <w:color w:val="000000" w:themeColor="text1"/>
                <w:sz w:val="20"/>
                <w:szCs w:val="20"/>
              </w:rPr>
            </w:pPr>
            <w:r>
              <w:rPr>
                <w:color w:val="000000" w:themeColor="text1"/>
                <w:sz w:val="20"/>
                <w:szCs w:val="20"/>
              </w:rPr>
              <w:t>2451,3</w:t>
            </w:r>
          </w:p>
        </w:tc>
        <w:tc>
          <w:tcPr>
            <w:tcW w:w="991" w:type="dxa"/>
            <w:tcBorders>
              <w:top w:val="nil"/>
              <w:left w:val="nil"/>
              <w:bottom w:val="single" w:sz="4" w:space="0" w:color="auto"/>
              <w:right w:val="single" w:sz="4" w:space="0" w:color="auto"/>
            </w:tcBorders>
            <w:shd w:val="clear" w:color="auto" w:fill="auto"/>
            <w:noWrap/>
            <w:hideMark/>
          </w:tcPr>
          <w:p w:rsidR="00F8401D" w:rsidRPr="00424D35" w:rsidRDefault="00F8401D"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r>
      <w:tr w:rsidR="006609F1" w:rsidRPr="00612D30" w:rsidTr="006609F1">
        <w:trPr>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6609F1" w:rsidRPr="00612D30" w:rsidTr="006609F1">
        <w:trPr>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6609F1" w:rsidRPr="00612D30" w:rsidTr="006609F1">
        <w:trPr>
          <w:trHeight w:val="419"/>
        </w:trPr>
        <w:tc>
          <w:tcPr>
            <w:tcW w:w="1002" w:type="dxa"/>
            <w:vMerge/>
            <w:tcBorders>
              <w:left w:val="single" w:sz="4" w:space="0" w:color="auto"/>
              <w:bottom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bottom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vMerge/>
            <w:tcBorders>
              <w:left w:val="single" w:sz="4" w:space="0" w:color="auto"/>
              <w:bottom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F4073D">
            <w:pPr>
              <w:jc w:val="center"/>
              <w:rPr>
                <w:color w:val="000000" w:themeColor="text1"/>
                <w:sz w:val="20"/>
                <w:szCs w:val="20"/>
              </w:rPr>
            </w:pPr>
            <w:r>
              <w:rPr>
                <w:color w:val="000000" w:themeColor="text1"/>
                <w:sz w:val="20"/>
                <w:szCs w:val="20"/>
              </w:rPr>
              <w:t>3893,</w:t>
            </w:r>
            <w:r w:rsidR="00F4073D">
              <w:rPr>
                <w:color w:val="000000" w:themeColor="text1"/>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F8401D" w:rsidP="006609F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F4073D">
            <w:pPr>
              <w:jc w:val="center"/>
              <w:rPr>
                <w:color w:val="000000" w:themeColor="text1"/>
                <w:sz w:val="20"/>
                <w:szCs w:val="20"/>
              </w:rPr>
            </w:pPr>
            <w:r>
              <w:rPr>
                <w:color w:val="000000" w:themeColor="text1"/>
                <w:sz w:val="20"/>
                <w:szCs w:val="20"/>
              </w:rPr>
              <w:t>1432,</w:t>
            </w:r>
            <w:r w:rsidR="00F4073D">
              <w:rPr>
                <w:color w:val="000000" w:themeColor="text1"/>
                <w:sz w:val="20"/>
                <w:szCs w:val="20"/>
              </w:rPr>
              <w:t>3</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2451,3</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6609F1" w:rsidRPr="00612D30" w:rsidTr="006609F1">
        <w:trPr>
          <w:trHeight w:val="419"/>
        </w:trPr>
        <w:tc>
          <w:tcPr>
            <w:tcW w:w="1002" w:type="dxa"/>
            <w:vMerge w:val="restart"/>
            <w:tcBorders>
              <w:top w:val="single" w:sz="4" w:space="0" w:color="auto"/>
              <w:left w:val="single" w:sz="4" w:space="0" w:color="auto"/>
              <w:right w:val="single" w:sz="4" w:space="0" w:color="auto"/>
            </w:tcBorders>
            <w:shd w:val="clear" w:color="auto" w:fill="auto"/>
            <w:noWrap/>
            <w:hideMark/>
          </w:tcPr>
          <w:p w:rsidR="006609F1" w:rsidRPr="00612D30" w:rsidRDefault="006609F1" w:rsidP="00762C8F">
            <w:pPr>
              <w:rPr>
                <w:sz w:val="20"/>
                <w:szCs w:val="20"/>
              </w:rPr>
            </w:pPr>
            <w:r w:rsidRPr="00612D30">
              <w:rPr>
                <w:sz w:val="20"/>
                <w:szCs w:val="20"/>
              </w:rPr>
              <w:t>2.1</w:t>
            </w:r>
          </w:p>
        </w:tc>
        <w:tc>
          <w:tcPr>
            <w:tcW w:w="3125" w:type="dxa"/>
            <w:vMerge w:val="restart"/>
            <w:tcBorders>
              <w:top w:val="single" w:sz="4" w:space="0" w:color="auto"/>
              <w:left w:val="single" w:sz="4" w:space="0" w:color="auto"/>
              <w:right w:val="single" w:sz="4" w:space="0" w:color="auto"/>
            </w:tcBorders>
            <w:shd w:val="clear" w:color="auto" w:fill="auto"/>
            <w:hideMark/>
          </w:tcPr>
          <w:p w:rsidR="006609F1" w:rsidRPr="006D4239" w:rsidRDefault="006609F1" w:rsidP="006609F1">
            <w:pPr>
              <w:rPr>
                <w:sz w:val="18"/>
                <w:szCs w:val="18"/>
              </w:rPr>
            </w:pPr>
            <w:r>
              <w:rPr>
                <w:sz w:val="24"/>
                <w:szCs w:val="24"/>
              </w:rPr>
              <w:t>Формирование резервного фонда администрации сельского поселения.</w:t>
            </w:r>
            <w:r w:rsidR="00A70059">
              <w:rPr>
                <w:sz w:val="24"/>
                <w:szCs w:val="24"/>
              </w:rPr>
              <w:t>(2)</w:t>
            </w:r>
          </w:p>
        </w:tc>
        <w:tc>
          <w:tcPr>
            <w:tcW w:w="1275" w:type="dxa"/>
            <w:vMerge w:val="restart"/>
            <w:tcBorders>
              <w:top w:val="single" w:sz="4" w:space="0" w:color="auto"/>
              <w:left w:val="single" w:sz="4" w:space="0" w:color="auto"/>
              <w:right w:val="single" w:sz="4" w:space="0" w:color="auto"/>
            </w:tcBorders>
            <w:shd w:val="clear" w:color="auto" w:fill="auto"/>
            <w:hideMark/>
          </w:tcPr>
          <w:p w:rsidR="006609F1" w:rsidRPr="00762C8F" w:rsidRDefault="006609F1" w:rsidP="006D4239">
            <w:pPr>
              <w:rPr>
                <w:sz w:val="20"/>
                <w:szCs w:val="20"/>
              </w:rPr>
            </w:pPr>
            <w:r w:rsidRPr="00AC5906">
              <w:rPr>
                <w:sz w:val="22"/>
                <w:szCs w:val="22"/>
              </w:rPr>
              <w:t xml:space="preserve">Администрация сельского поселения </w:t>
            </w:r>
            <w:r w:rsidRPr="00AC5906">
              <w:rPr>
                <w:sz w:val="22"/>
                <w:szCs w:val="22"/>
              </w:rPr>
              <w:lastRenderedPageBreak/>
              <w:t>Вата</w:t>
            </w:r>
          </w:p>
        </w:tc>
        <w:tc>
          <w:tcPr>
            <w:tcW w:w="994" w:type="dxa"/>
            <w:tcBorders>
              <w:top w:val="single" w:sz="4" w:space="0" w:color="auto"/>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lastRenderedPageBreak/>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33,0</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11,0</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12,0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B53BE7">
        <w:trPr>
          <w:trHeight w:val="312"/>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CE5AA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33,0</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11,0</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12,0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667"/>
        </w:trPr>
        <w:tc>
          <w:tcPr>
            <w:tcW w:w="1002" w:type="dxa"/>
            <w:vMerge w:val="restart"/>
            <w:tcBorders>
              <w:left w:val="single" w:sz="4" w:space="0" w:color="auto"/>
              <w:right w:val="single" w:sz="4" w:space="0" w:color="auto"/>
            </w:tcBorders>
            <w:hideMark/>
          </w:tcPr>
          <w:p w:rsidR="006609F1" w:rsidRPr="00612D30" w:rsidRDefault="006609F1" w:rsidP="006813AB">
            <w:pPr>
              <w:rPr>
                <w:sz w:val="20"/>
                <w:szCs w:val="20"/>
              </w:rPr>
            </w:pPr>
            <w:r>
              <w:rPr>
                <w:sz w:val="20"/>
                <w:szCs w:val="20"/>
              </w:rPr>
              <w:t>2.2</w:t>
            </w:r>
          </w:p>
        </w:tc>
        <w:tc>
          <w:tcPr>
            <w:tcW w:w="3125" w:type="dxa"/>
            <w:vMerge w:val="restart"/>
            <w:tcBorders>
              <w:left w:val="single" w:sz="4" w:space="0" w:color="auto"/>
              <w:right w:val="single" w:sz="4" w:space="0" w:color="auto"/>
            </w:tcBorders>
            <w:hideMark/>
          </w:tcPr>
          <w:p w:rsidR="006609F1" w:rsidRPr="00612D30" w:rsidRDefault="006609F1" w:rsidP="006609F1">
            <w:pPr>
              <w:rPr>
                <w:sz w:val="20"/>
                <w:szCs w:val="20"/>
              </w:rPr>
            </w:pPr>
            <w:r>
              <w:rPr>
                <w:sz w:val="24"/>
                <w:szCs w:val="24"/>
              </w:rPr>
              <w:t>Формирование условно утвержденных расходов на первый год планового периодов, на второй год планового периода.</w:t>
            </w:r>
            <w:r w:rsidR="00A70059">
              <w:rPr>
                <w:sz w:val="24"/>
                <w:szCs w:val="24"/>
              </w:rPr>
              <w:t>(2)</w:t>
            </w:r>
          </w:p>
        </w:tc>
        <w:tc>
          <w:tcPr>
            <w:tcW w:w="1275" w:type="dxa"/>
            <w:vMerge w:val="restart"/>
            <w:tcBorders>
              <w:left w:val="single" w:sz="4" w:space="0" w:color="auto"/>
              <w:right w:val="single" w:sz="4" w:space="0" w:color="auto"/>
            </w:tcBorders>
            <w:hideMark/>
          </w:tcPr>
          <w:p w:rsidR="006609F1" w:rsidRPr="00762C8F" w:rsidRDefault="006609F1" w:rsidP="00B53BE7">
            <w:pPr>
              <w:rPr>
                <w:sz w:val="20"/>
                <w:szCs w:val="20"/>
              </w:rPr>
            </w:pPr>
            <w:r w:rsidRPr="00AC5906">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F8401D" w:rsidP="006609F1">
            <w:pPr>
              <w:jc w:val="center"/>
              <w:rPr>
                <w:color w:val="000000" w:themeColor="text1"/>
                <w:sz w:val="20"/>
                <w:szCs w:val="20"/>
              </w:rPr>
            </w:pPr>
            <w:r>
              <w:rPr>
                <w:color w:val="000000" w:themeColor="text1"/>
                <w:sz w:val="20"/>
                <w:szCs w:val="20"/>
              </w:rPr>
              <w:t>3860,7</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1421,4</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2439,3</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r>
      <w:tr w:rsidR="006609F1" w:rsidRPr="00612D30" w:rsidTr="00B53BE7">
        <w:trPr>
          <w:trHeight w:val="691"/>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545"/>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3860,7</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1421,4</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2439,3</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r>
      <w:tr w:rsidR="00F4073D" w:rsidRPr="00612D30" w:rsidTr="00B53BE7">
        <w:trPr>
          <w:trHeight w:val="312"/>
        </w:trPr>
        <w:tc>
          <w:tcPr>
            <w:tcW w:w="5402" w:type="dxa"/>
            <w:gridSpan w:val="3"/>
            <w:vMerge w:val="restart"/>
            <w:tcBorders>
              <w:top w:val="single" w:sz="4" w:space="0" w:color="auto"/>
              <w:left w:val="single" w:sz="4" w:space="0" w:color="auto"/>
              <w:right w:val="single" w:sz="4" w:space="0" w:color="auto"/>
            </w:tcBorders>
            <w:shd w:val="clear" w:color="auto" w:fill="auto"/>
            <w:hideMark/>
          </w:tcPr>
          <w:p w:rsidR="00F4073D" w:rsidRPr="00612D30" w:rsidRDefault="00F4073D" w:rsidP="006609F1">
            <w:pPr>
              <w:rPr>
                <w:sz w:val="20"/>
                <w:szCs w:val="20"/>
              </w:rPr>
            </w:pPr>
            <w:r>
              <w:rPr>
                <w:sz w:val="20"/>
                <w:szCs w:val="20"/>
              </w:rPr>
              <w:t>И</w:t>
            </w:r>
            <w:r w:rsidRPr="00612D30">
              <w:rPr>
                <w:sz w:val="20"/>
                <w:szCs w:val="20"/>
              </w:rPr>
              <w:t xml:space="preserve">того по  </w:t>
            </w:r>
            <w:r>
              <w:rPr>
                <w:sz w:val="20"/>
                <w:szCs w:val="20"/>
              </w:rPr>
              <w:t>муниципальной программе</w:t>
            </w:r>
          </w:p>
        </w:tc>
        <w:tc>
          <w:tcPr>
            <w:tcW w:w="994" w:type="dxa"/>
            <w:tcBorders>
              <w:top w:val="nil"/>
              <w:left w:val="nil"/>
              <w:bottom w:val="single" w:sz="4" w:space="0" w:color="auto"/>
              <w:right w:val="single" w:sz="4" w:space="0" w:color="auto"/>
            </w:tcBorders>
            <w:shd w:val="clear" w:color="auto" w:fill="auto"/>
            <w:hideMark/>
          </w:tcPr>
          <w:p w:rsidR="00F4073D" w:rsidRPr="00612D30" w:rsidRDefault="00F4073D" w:rsidP="00B53BE7">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F4073D" w:rsidRPr="00CE5AA1" w:rsidRDefault="00A05709" w:rsidP="00BE5C04">
            <w:pPr>
              <w:jc w:val="center"/>
              <w:rPr>
                <w:color w:val="000000" w:themeColor="text1"/>
                <w:sz w:val="20"/>
                <w:szCs w:val="20"/>
              </w:rPr>
            </w:pPr>
            <w:r>
              <w:rPr>
                <w:color w:val="000000" w:themeColor="text1"/>
                <w:sz w:val="20"/>
                <w:szCs w:val="20"/>
              </w:rPr>
              <w:t>147663,1</w:t>
            </w:r>
          </w:p>
        </w:tc>
        <w:tc>
          <w:tcPr>
            <w:tcW w:w="991" w:type="dxa"/>
            <w:tcBorders>
              <w:top w:val="nil"/>
              <w:left w:val="nil"/>
              <w:bottom w:val="single" w:sz="4" w:space="0" w:color="auto"/>
              <w:right w:val="single" w:sz="4" w:space="0" w:color="auto"/>
            </w:tcBorders>
            <w:shd w:val="clear" w:color="auto" w:fill="auto"/>
            <w:noWrap/>
            <w:hideMark/>
          </w:tcPr>
          <w:p w:rsidR="00F4073D" w:rsidRPr="00CE5AA1" w:rsidRDefault="00A05709" w:rsidP="00BE5C04">
            <w:pPr>
              <w:jc w:val="center"/>
              <w:rPr>
                <w:color w:val="000000" w:themeColor="text1"/>
                <w:sz w:val="20"/>
                <w:szCs w:val="20"/>
              </w:rPr>
            </w:pPr>
            <w:r>
              <w:rPr>
                <w:color w:val="000000" w:themeColor="text1"/>
                <w:sz w:val="20"/>
                <w:szCs w:val="20"/>
              </w:rPr>
              <w:t>120681,4</w:t>
            </w:r>
          </w:p>
        </w:tc>
        <w:tc>
          <w:tcPr>
            <w:tcW w:w="993" w:type="dxa"/>
            <w:tcBorders>
              <w:top w:val="nil"/>
              <w:left w:val="nil"/>
              <w:bottom w:val="single" w:sz="4" w:space="0" w:color="auto"/>
              <w:right w:val="single" w:sz="4" w:space="0" w:color="auto"/>
            </w:tcBorders>
            <w:shd w:val="clear" w:color="auto" w:fill="auto"/>
            <w:noWrap/>
            <w:hideMark/>
          </w:tcPr>
          <w:p w:rsidR="00F4073D" w:rsidRPr="00CE5AA1" w:rsidRDefault="00F4073D" w:rsidP="00BE5C04">
            <w:pPr>
              <w:jc w:val="center"/>
              <w:rPr>
                <w:color w:val="000000" w:themeColor="text1"/>
                <w:sz w:val="20"/>
                <w:szCs w:val="20"/>
              </w:rPr>
            </w:pPr>
            <w:r>
              <w:rPr>
                <w:color w:val="000000" w:themeColor="text1"/>
                <w:sz w:val="20"/>
                <w:szCs w:val="20"/>
              </w:rPr>
              <w:t>12356,8</w:t>
            </w:r>
          </w:p>
        </w:tc>
        <w:tc>
          <w:tcPr>
            <w:tcW w:w="990" w:type="dxa"/>
            <w:tcBorders>
              <w:top w:val="nil"/>
              <w:left w:val="nil"/>
              <w:bottom w:val="single" w:sz="4" w:space="0" w:color="auto"/>
              <w:right w:val="single" w:sz="4" w:space="0" w:color="auto"/>
            </w:tcBorders>
            <w:shd w:val="clear" w:color="auto" w:fill="auto"/>
            <w:noWrap/>
            <w:hideMark/>
          </w:tcPr>
          <w:p w:rsidR="00F4073D" w:rsidRPr="00CE5AA1" w:rsidRDefault="00F4073D" w:rsidP="00BE5C04">
            <w:pPr>
              <w:jc w:val="center"/>
              <w:rPr>
                <w:color w:val="000000" w:themeColor="text1"/>
                <w:sz w:val="20"/>
                <w:szCs w:val="20"/>
              </w:rPr>
            </w:pPr>
            <w:r>
              <w:rPr>
                <w:color w:val="000000" w:themeColor="text1"/>
                <w:sz w:val="20"/>
                <w:szCs w:val="20"/>
              </w:rPr>
              <w:t>14624,9</w:t>
            </w:r>
          </w:p>
        </w:tc>
        <w:tc>
          <w:tcPr>
            <w:tcW w:w="991" w:type="dxa"/>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B53BE7">
        <w:trPr>
          <w:trHeight w:val="312"/>
        </w:trPr>
        <w:tc>
          <w:tcPr>
            <w:tcW w:w="5402" w:type="dxa"/>
            <w:gridSpan w:val="3"/>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B53BE7">
        <w:trPr>
          <w:trHeight w:val="1116"/>
        </w:trPr>
        <w:tc>
          <w:tcPr>
            <w:tcW w:w="5402" w:type="dxa"/>
            <w:gridSpan w:val="3"/>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A05709" w:rsidRPr="00612D30" w:rsidTr="00B53BE7">
        <w:trPr>
          <w:trHeight w:val="1116"/>
        </w:trPr>
        <w:tc>
          <w:tcPr>
            <w:tcW w:w="5402" w:type="dxa"/>
            <w:gridSpan w:val="3"/>
            <w:vMerge/>
            <w:tcBorders>
              <w:left w:val="single" w:sz="4" w:space="0" w:color="auto"/>
              <w:bottom w:val="single" w:sz="4" w:space="0" w:color="auto"/>
              <w:right w:val="single" w:sz="4" w:space="0" w:color="auto"/>
            </w:tcBorders>
            <w:hideMark/>
          </w:tcPr>
          <w:p w:rsidR="00A05709" w:rsidRPr="00612D30" w:rsidRDefault="00A05709"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05709" w:rsidRDefault="00A05709"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147663,1</w:t>
            </w:r>
          </w:p>
        </w:tc>
        <w:tc>
          <w:tcPr>
            <w:tcW w:w="991" w:type="dxa"/>
            <w:tcBorders>
              <w:top w:val="nil"/>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120681,4</w:t>
            </w:r>
          </w:p>
        </w:tc>
        <w:tc>
          <w:tcPr>
            <w:tcW w:w="993" w:type="dxa"/>
            <w:tcBorders>
              <w:top w:val="nil"/>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12356,8</w:t>
            </w:r>
          </w:p>
        </w:tc>
        <w:tc>
          <w:tcPr>
            <w:tcW w:w="990" w:type="dxa"/>
            <w:tcBorders>
              <w:top w:val="nil"/>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14624,9</w:t>
            </w:r>
          </w:p>
        </w:tc>
        <w:tc>
          <w:tcPr>
            <w:tcW w:w="991" w:type="dxa"/>
            <w:tcBorders>
              <w:top w:val="nil"/>
              <w:left w:val="nil"/>
              <w:bottom w:val="single" w:sz="4" w:space="0" w:color="auto"/>
              <w:right w:val="single" w:sz="4" w:space="0" w:color="auto"/>
            </w:tcBorders>
            <w:shd w:val="clear" w:color="auto" w:fill="auto"/>
            <w:noWrap/>
            <w:hideMark/>
          </w:tcPr>
          <w:p w:rsidR="00A05709" w:rsidRPr="00424D35" w:rsidRDefault="00A05709"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05709" w:rsidRDefault="00A05709"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05709" w:rsidRDefault="00A05709"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05709" w:rsidRDefault="00A05709"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05709" w:rsidRDefault="00A05709" w:rsidP="00B53BE7">
            <w:pPr>
              <w:jc w:val="center"/>
            </w:pPr>
            <w:r w:rsidRPr="00A05D8F">
              <w:rPr>
                <w:sz w:val="20"/>
                <w:szCs w:val="20"/>
              </w:rPr>
              <w:t>0,0</w:t>
            </w:r>
          </w:p>
        </w:tc>
      </w:tr>
      <w:tr w:rsidR="006609F1" w:rsidRPr="00612D30" w:rsidTr="002176AA">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609F1" w:rsidRPr="00612D30" w:rsidRDefault="006609F1" w:rsidP="006813AB">
            <w:pPr>
              <w:rPr>
                <w:color w:val="000000"/>
                <w:sz w:val="20"/>
                <w:szCs w:val="20"/>
              </w:rPr>
            </w:pPr>
            <w:r w:rsidRPr="00612D30">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 </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r>
      <w:tr w:rsidR="006609F1"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09F1" w:rsidRPr="00612D30" w:rsidRDefault="006609F1" w:rsidP="00C37BFC">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w:t>
            </w:r>
            <w:r w:rsidRPr="00612D30">
              <w:rPr>
                <w:color w:val="000000"/>
                <w:sz w:val="20"/>
                <w:szCs w:val="20"/>
              </w:rPr>
              <w:lastRenderedPageBreak/>
              <w:t>направленные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lastRenderedPageBreak/>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AD62A6">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r>
      <w:tr w:rsidR="00AD62A6" w:rsidRPr="00612D30" w:rsidTr="00AD62A6">
        <w:trPr>
          <w:trHeight w:val="312"/>
        </w:trPr>
        <w:tc>
          <w:tcPr>
            <w:tcW w:w="5402" w:type="dxa"/>
            <w:gridSpan w:val="3"/>
            <w:tcBorders>
              <w:top w:val="single" w:sz="4" w:space="0" w:color="auto"/>
              <w:left w:val="single" w:sz="4" w:space="0" w:color="auto"/>
              <w:bottom w:val="single" w:sz="4" w:space="0" w:color="auto"/>
              <w:right w:val="single" w:sz="4" w:space="0" w:color="auto"/>
            </w:tcBorders>
            <w:hideMark/>
          </w:tcPr>
          <w:p w:rsidR="00AD62A6" w:rsidRPr="00612D30" w:rsidRDefault="00AD62A6" w:rsidP="006813AB">
            <w:pPr>
              <w:rPr>
                <w:color w:val="000000"/>
                <w:sz w:val="20"/>
                <w:szCs w:val="20"/>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AD62A6" w:rsidRPr="00612D30" w:rsidRDefault="00AD62A6" w:rsidP="006813AB">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r>
      <w:tr w:rsidR="0014609B" w:rsidRPr="00612D30" w:rsidTr="00BE5C04">
        <w:trPr>
          <w:trHeight w:val="312"/>
        </w:trPr>
        <w:tc>
          <w:tcPr>
            <w:tcW w:w="5402" w:type="dxa"/>
            <w:gridSpan w:val="3"/>
            <w:vMerge w:val="restart"/>
            <w:tcBorders>
              <w:top w:val="single" w:sz="4" w:space="0" w:color="auto"/>
              <w:left w:val="single" w:sz="4" w:space="0" w:color="auto"/>
              <w:right w:val="single" w:sz="4" w:space="0" w:color="auto"/>
            </w:tcBorders>
            <w:hideMark/>
          </w:tcPr>
          <w:p w:rsidR="0014609B" w:rsidRDefault="0014609B" w:rsidP="006813AB">
            <w:pPr>
              <w:rPr>
                <w:color w:val="000000"/>
                <w:sz w:val="20"/>
                <w:szCs w:val="20"/>
              </w:rPr>
            </w:pPr>
            <w:r w:rsidRPr="004E09EA">
              <w:rPr>
                <w:sz w:val="22"/>
                <w:szCs w:val="22"/>
              </w:rPr>
              <w:t>в том числе инвестиции в объекты муниципальной собственности</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Pr="00612D30" w:rsidRDefault="0014609B" w:rsidP="00BE5C04">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r>
      <w:tr w:rsidR="0014609B" w:rsidRPr="00612D30" w:rsidTr="00BE5C04">
        <w:trPr>
          <w:trHeight w:val="312"/>
        </w:trPr>
        <w:tc>
          <w:tcPr>
            <w:tcW w:w="5402" w:type="dxa"/>
            <w:gridSpan w:val="3"/>
            <w:vMerge/>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E5C04">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r>
      <w:tr w:rsidR="0014609B" w:rsidRPr="00612D30" w:rsidTr="00BE5C04">
        <w:trPr>
          <w:trHeight w:val="312"/>
        </w:trPr>
        <w:tc>
          <w:tcPr>
            <w:tcW w:w="5402" w:type="dxa"/>
            <w:gridSpan w:val="3"/>
            <w:vMerge/>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E5C04">
            <w:pPr>
              <w:rPr>
                <w:sz w:val="20"/>
                <w:szCs w:val="20"/>
              </w:rPr>
            </w:pPr>
            <w:r>
              <w:rPr>
                <w:sz w:val="20"/>
                <w:szCs w:val="20"/>
              </w:rPr>
              <w:t>бюджет автономного 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r>
      <w:tr w:rsidR="0014609B" w:rsidRPr="00612D30" w:rsidTr="0014609B">
        <w:trPr>
          <w:trHeight w:val="312"/>
        </w:trPr>
        <w:tc>
          <w:tcPr>
            <w:tcW w:w="5402" w:type="dxa"/>
            <w:gridSpan w:val="3"/>
            <w:vMerge/>
            <w:tcBorders>
              <w:left w:val="single" w:sz="4" w:space="0" w:color="auto"/>
              <w:bottom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E5C04">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pPr>
            <w:r w:rsidRPr="00A05D8F">
              <w:rPr>
                <w:sz w:val="20"/>
                <w:szCs w:val="20"/>
              </w:rPr>
              <w:t>0,0</w:t>
            </w:r>
          </w:p>
        </w:tc>
      </w:tr>
      <w:tr w:rsidR="0014609B"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14609B" w:rsidRPr="004E09EA" w:rsidRDefault="0014609B" w:rsidP="006813AB">
            <w:pPr>
              <w:rPr>
                <w:sz w:val="22"/>
                <w:szCs w:val="22"/>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Pr="00612D30" w:rsidRDefault="0014609B" w:rsidP="00BE5C04">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E5C04">
            <w:pPr>
              <w:rPr>
                <w:color w:val="000000"/>
                <w:sz w:val="20"/>
                <w:szCs w:val="20"/>
              </w:rPr>
            </w:pPr>
          </w:p>
        </w:tc>
      </w:tr>
      <w:tr w:rsidR="00A05709"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A05709" w:rsidRDefault="00A05709" w:rsidP="006813AB">
            <w:pPr>
              <w:rPr>
                <w:color w:val="000000"/>
                <w:sz w:val="20"/>
                <w:szCs w:val="20"/>
              </w:rPr>
            </w:pPr>
            <w:r w:rsidRPr="004E09EA">
              <w:rPr>
                <w:sz w:val="22"/>
                <w:szCs w:val="22"/>
              </w:rPr>
              <w:t>Прочие расходы</w:t>
            </w:r>
          </w:p>
        </w:tc>
        <w:tc>
          <w:tcPr>
            <w:tcW w:w="994" w:type="dxa"/>
            <w:tcBorders>
              <w:top w:val="single" w:sz="4" w:space="0" w:color="auto"/>
              <w:left w:val="nil"/>
              <w:bottom w:val="single" w:sz="4" w:space="0" w:color="auto"/>
              <w:right w:val="single" w:sz="4" w:space="0" w:color="auto"/>
            </w:tcBorders>
            <w:shd w:val="clear" w:color="auto" w:fill="auto"/>
            <w:hideMark/>
          </w:tcPr>
          <w:p w:rsidR="00A05709" w:rsidRPr="00612D30" w:rsidRDefault="00A05709" w:rsidP="00BE5C04">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147663,1</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120681,4</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AD62A6">
        <w:trPr>
          <w:trHeight w:val="312"/>
        </w:trPr>
        <w:tc>
          <w:tcPr>
            <w:tcW w:w="5402" w:type="dxa"/>
            <w:gridSpan w:val="3"/>
            <w:tcBorders>
              <w:left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E62B1F">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AD62A6">
        <w:trPr>
          <w:trHeight w:val="312"/>
        </w:trPr>
        <w:tc>
          <w:tcPr>
            <w:tcW w:w="5402" w:type="dxa"/>
            <w:gridSpan w:val="3"/>
            <w:tcBorders>
              <w:left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бюджет автономного 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E62B1F">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14609B">
        <w:trPr>
          <w:trHeight w:val="312"/>
        </w:trPr>
        <w:tc>
          <w:tcPr>
            <w:tcW w:w="5402" w:type="dxa"/>
            <w:gridSpan w:val="3"/>
            <w:tcBorders>
              <w:left w:val="single" w:sz="4" w:space="0" w:color="auto"/>
              <w:bottom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147663,1</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120681,4</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14609B" w:rsidRPr="00612D30" w:rsidTr="0014609B">
        <w:trPr>
          <w:trHeight w:val="312"/>
        </w:trPr>
        <w:tc>
          <w:tcPr>
            <w:tcW w:w="5402" w:type="dxa"/>
            <w:gridSpan w:val="3"/>
            <w:tcBorders>
              <w:top w:val="single" w:sz="4" w:space="0" w:color="auto"/>
              <w:left w:val="single" w:sz="4" w:space="0" w:color="auto"/>
              <w:bottom w:val="single" w:sz="4" w:space="0" w:color="auto"/>
              <w:right w:val="single" w:sz="4" w:space="0" w:color="auto"/>
            </w:tcBorders>
            <w:hideMark/>
          </w:tcPr>
          <w:p w:rsidR="0014609B" w:rsidRDefault="0014609B" w:rsidP="006813AB">
            <w:pPr>
              <w:rPr>
                <w:color w:val="000000"/>
                <w:sz w:val="20"/>
                <w:szCs w:val="20"/>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E5C04">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E5C04">
            <w:pPr>
              <w:jc w:val="center"/>
              <w:rPr>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E5C04">
            <w:pPr>
              <w:jc w:val="center"/>
              <w:rPr>
                <w:sz w:val="20"/>
                <w:szCs w:val="20"/>
              </w:rPr>
            </w:pPr>
          </w:p>
        </w:tc>
      </w:tr>
      <w:tr w:rsidR="00A05709"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A05709" w:rsidRDefault="00A05709" w:rsidP="006813AB">
            <w:pPr>
              <w:rPr>
                <w:color w:val="000000"/>
                <w:sz w:val="20"/>
                <w:szCs w:val="20"/>
              </w:rPr>
            </w:pPr>
            <w:r>
              <w:rPr>
                <w:sz w:val="22"/>
                <w:szCs w:val="22"/>
              </w:rPr>
              <w:t>о</w:t>
            </w:r>
            <w:r w:rsidRPr="004E09EA">
              <w:rPr>
                <w:sz w:val="22"/>
                <w:szCs w:val="22"/>
              </w:rPr>
              <w:t xml:space="preserve">тветственный исполнитель (структурное подразделение администрации </w:t>
            </w:r>
            <w:r>
              <w:rPr>
                <w:sz w:val="22"/>
                <w:szCs w:val="22"/>
              </w:rPr>
              <w:t>сельского поселения</w:t>
            </w:r>
            <w:r w:rsidRPr="004E09EA">
              <w:rPr>
                <w:sz w:val="22"/>
                <w:szCs w:val="22"/>
              </w:rPr>
              <w:t xml:space="preserve">, муниципальное учреждение </w:t>
            </w:r>
            <w:r>
              <w:rPr>
                <w:sz w:val="22"/>
                <w:szCs w:val="22"/>
              </w:rPr>
              <w:t>сельского поселения</w:t>
            </w:r>
            <w:r w:rsidRPr="004E09EA">
              <w:rPr>
                <w:sz w:val="22"/>
                <w:szCs w:val="22"/>
              </w:rPr>
              <w:t>)</w:t>
            </w:r>
          </w:p>
        </w:tc>
        <w:tc>
          <w:tcPr>
            <w:tcW w:w="994" w:type="dxa"/>
            <w:tcBorders>
              <w:top w:val="single" w:sz="4" w:space="0" w:color="auto"/>
              <w:left w:val="nil"/>
              <w:bottom w:val="single" w:sz="4" w:space="0" w:color="auto"/>
              <w:right w:val="single" w:sz="4" w:space="0" w:color="auto"/>
            </w:tcBorders>
            <w:shd w:val="clear" w:color="auto" w:fill="auto"/>
            <w:hideMark/>
          </w:tcPr>
          <w:p w:rsidR="00A05709" w:rsidRPr="00612D30" w:rsidRDefault="00A05709" w:rsidP="00BE5C04">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147663,1</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120681,4</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BE5C04">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14609B">
        <w:trPr>
          <w:trHeight w:val="312"/>
        </w:trPr>
        <w:tc>
          <w:tcPr>
            <w:tcW w:w="5402" w:type="dxa"/>
            <w:gridSpan w:val="3"/>
            <w:tcBorders>
              <w:left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E62B1F">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BE5C04">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14609B">
        <w:trPr>
          <w:trHeight w:val="312"/>
        </w:trPr>
        <w:tc>
          <w:tcPr>
            <w:tcW w:w="5402" w:type="dxa"/>
            <w:gridSpan w:val="3"/>
            <w:tcBorders>
              <w:left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 xml:space="preserve">бюджет автономного </w:t>
            </w:r>
            <w:r>
              <w:rPr>
                <w:sz w:val="20"/>
                <w:szCs w:val="20"/>
              </w:rPr>
              <w:lastRenderedPageBreak/>
              <w:t>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E62B1F">
            <w:pPr>
              <w:jc w:val="center"/>
              <w:rPr>
                <w:sz w:val="20"/>
                <w:szCs w:val="20"/>
              </w:rPr>
            </w:pPr>
            <w:r>
              <w:rPr>
                <w:sz w:val="20"/>
                <w:szCs w:val="20"/>
              </w:rPr>
              <w:lastRenderedPageBreak/>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Default="00A05709" w:rsidP="00E62B1F">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BE5C04">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r w:rsidR="00A05709" w:rsidRPr="00612D30" w:rsidTr="0014609B">
        <w:trPr>
          <w:trHeight w:val="312"/>
        </w:trPr>
        <w:tc>
          <w:tcPr>
            <w:tcW w:w="5402" w:type="dxa"/>
            <w:gridSpan w:val="3"/>
            <w:tcBorders>
              <w:left w:val="single" w:sz="4" w:space="0" w:color="auto"/>
              <w:bottom w:val="single" w:sz="4" w:space="0" w:color="auto"/>
              <w:right w:val="single" w:sz="4" w:space="0" w:color="auto"/>
            </w:tcBorders>
            <w:hideMark/>
          </w:tcPr>
          <w:p w:rsidR="00A05709" w:rsidRDefault="00A05709"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A05709" w:rsidRDefault="00A05709" w:rsidP="00BE5C04">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147663,1</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120681,4</w:t>
            </w:r>
          </w:p>
        </w:tc>
        <w:tc>
          <w:tcPr>
            <w:tcW w:w="993"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A05709" w:rsidRPr="00CE5AA1" w:rsidRDefault="00A05709" w:rsidP="00E62B1F">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A05709" w:rsidRPr="00424D35" w:rsidRDefault="00A05709" w:rsidP="00BE5C04">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A05709" w:rsidRDefault="00A05709" w:rsidP="00BE5C04">
            <w:pPr>
              <w:jc w:val="center"/>
            </w:pPr>
            <w:r w:rsidRPr="00A05D8F">
              <w:rPr>
                <w:sz w:val="20"/>
                <w:szCs w:val="20"/>
              </w:rPr>
              <w:t>0,0</w:t>
            </w:r>
          </w:p>
        </w:tc>
      </w:tr>
    </w:tbl>
    <w:p w:rsidR="00564D07" w:rsidRDefault="00564D07" w:rsidP="00EE7E0C">
      <w:pPr>
        <w:tabs>
          <w:tab w:val="left" w:pos="0"/>
        </w:tabs>
      </w:pPr>
    </w:p>
    <w:p w:rsidR="00564D07" w:rsidRDefault="00564D07"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424D35" w:rsidRDefault="00424D35" w:rsidP="00B50F2E">
      <w:pPr>
        <w:jc w:val="right"/>
      </w:pPr>
    </w:p>
    <w:p w:rsidR="00CE5AA1" w:rsidRDefault="00CE5AA1" w:rsidP="00B50F2E">
      <w:pPr>
        <w:jc w:val="right"/>
      </w:pPr>
    </w:p>
    <w:p w:rsidR="00CE5AA1" w:rsidRDefault="00CE5AA1" w:rsidP="00B50F2E">
      <w:pPr>
        <w:jc w:val="right"/>
      </w:pPr>
    </w:p>
    <w:p w:rsidR="00CE5AA1" w:rsidRDefault="00CE5AA1" w:rsidP="00B50F2E">
      <w:pPr>
        <w:jc w:val="right"/>
      </w:pPr>
    </w:p>
    <w:p w:rsidR="00564D07" w:rsidRPr="005B206D" w:rsidRDefault="00B50F2E" w:rsidP="00B50F2E">
      <w:pPr>
        <w:jc w:val="right"/>
        <w:rPr>
          <w:sz w:val="24"/>
          <w:szCs w:val="20"/>
        </w:rPr>
      </w:pPr>
      <w:r w:rsidRPr="005B206D">
        <w:rPr>
          <w:sz w:val="24"/>
          <w:szCs w:val="20"/>
        </w:rPr>
        <w:t>Таблица 3</w:t>
      </w:r>
    </w:p>
    <w:p w:rsidR="006960BB" w:rsidRPr="00AA1747" w:rsidRDefault="006960BB" w:rsidP="006960BB">
      <w:pPr>
        <w:widowControl w:val="0"/>
        <w:autoSpaceDE w:val="0"/>
        <w:autoSpaceDN w:val="0"/>
        <w:ind w:firstLine="540"/>
        <w:jc w:val="right"/>
        <w:outlineLvl w:val="1"/>
        <w:rPr>
          <w:sz w:val="20"/>
          <w:szCs w:val="20"/>
        </w:rPr>
      </w:pPr>
    </w:p>
    <w:p w:rsidR="006960BB" w:rsidRPr="00AA1747" w:rsidRDefault="006960BB" w:rsidP="006960BB">
      <w:pPr>
        <w:widowControl w:val="0"/>
        <w:autoSpaceDE w:val="0"/>
        <w:autoSpaceDN w:val="0"/>
        <w:ind w:firstLine="540"/>
        <w:jc w:val="center"/>
        <w:outlineLvl w:val="1"/>
        <w:rPr>
          <w:b/>
          <w:sz w:val="20"/>
          <w:szCs w:val="20"/>
        </w:rPr>
      </w:pPr>
      <w:r w:rsidRPr="00AA1747">
        <w:rPr>
          <w:b/>
          <w:sz w:val="20"/>
          <w:szCs w:val="20"/>
        </w:rPr>
        <w:t>Характеристика основных мероприятий муниципальной программы, их связь с целевыми показателями</w:t>
      </w:r>
    </w:p>
    <w:p w:rsidR="006960BB" w:rsidRPr="00AA1747" w:rsidRDefault="006960BB" w:rsidP="006960BB">
      <w:pPr>
        <w:widowControl w:val="0"/>
        <w:autoSpaceDE w:val="0"/>
        <w:autoSpaceDN w:val="0"/>
        <w:ind w:firstLine="540"/>
        <w:jc w:val="center"/>
        <w:outlineLvl w:val="1"/>
        <w:rPr>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8"/>
        <w:gridCol w:w="2552"/>
        <w:gridCol w:w="4678"/>
        <w:gridCol w:w="4252"/>
        <w:gridCol w:w="2789"/>
      </w:tblGrid>
      <w:tr w:rsidR="006960BB" w:rsidRPr="00AA1747" w:rsidTr="008F6058">
        <w:trPr>
          <w:trHeight w:val="322"/>
        </w:trPr>
        <w:tc>
          <w:tcPr>
            <w:tcW w:w="557" w:type="dxa"/>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 xml:space="preserve">№ </w:t>
            </w:r>
            <w:proofErr w:type="gramStart"/>
            <w:r w:rsidRPr="00AA1747">
              <w:rPr>
                <w:rFonts w:eastAsia="Calibri"/>
                <w:b/>
                <w:sz w:val="20"/>
                <w:szCs w:val="20"/>
                <w:lang w:eastAsia="en-US"/>
              </w:rPr>
              <w:t>п</w:t>
            </w:r>
            <w:proofErr w:type="gramEnd"/>
            <w:r w:rsidRPr="00AA1747">
              <w:rPr>
                <w:rFonts w:eastAsia="Calibri"/>
                <w:b/>
                <w:sz w:val="20"/>
                <w:szCs w:val="20"/>
                <w:lang w:eastAsia="en-US"/>
              </w:rPr>
              <w:t>/п</w:t>
            </w:r>
          </w:p>
        </w:tc>
        <w:tc>
          <w:tcPr>
            <w:tcW w:w="11600" w:type="dxa"/>
            <w:gridSpan w:val="4"/>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Основные мероприятия</w:t>
            </w:r>
          </w:p>
        </w:tc>
        <w:tc>
          <w:tcPr>
            <w:tcW w:w="2789" w:type="dxa"/>
            <w:vMerge w:val="restart"/>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Наименование целевого показателя</w:t>
            </w:r>
          </w:p>
        </w:tc>
      </w:tr>
      <w:tr w:rsidR="006960BB" w:rsidRPr="00AA1747" w:rsidTr="008F6058">
        <w:trPr>
          <w:trHeight w:val="322"/>
        </w:trPr>
        <w:tc>
          <w:tcPr>
            <w:tcW w:w="557" w:type="dxa"/>
            <w:vMerge/>
            <w:shd w:val="clear" w:color="auto" w:fill="auto"/>
          </w:tcPr>
          <w:p w:rsidR="006960BB" w:rsidRPr="00AA1747" w:rsidRDefault="006960BB" w:rsidP="006960BB">
            <w:pPr>
              <w:jc w:val="center"/>
              <w:rPr>
                <w:rFonts w:eastAsia="Calibri"/>
                <w:sz w:val="20"/>
                <w:szCs w:val="20"/>
                <w:lang w:eastAsia="en-US"/>
              </w:rPr>
            </w:pPr>
          </w:p>
        </w:tc>
        <w:tc>
          <w:tcPr>
            <w:tcW w:w="11600" w:type="dxa"/>
            <w:gridSpan w:val="4"/>
            <w:vMerge/>
            <w:shd w:val="clear" w:color="auto" w:fill="auto"/>
          </w:tcPr>
          <w:p w:rsidR="006960BB" w:rsidRPr="00AA1747" w:rsidRDefault="006960BB" w:rsidP="006960BB">
            <w:pPr>
              <w:jc w:val="center"/>
              <w:rPr>
                <w:rFonts w:eastAsia="Calibri"/>
                <w:sz w:val="20"/>
                <w:szCs w:val="20"/>
                <w:lang w:eastAsia="en-US"/>
              </w:rPr>
            </w:pPr>
          </w:p>
        </w:tc>
        <w:tc>
          <w:tcPr>
            <w:tcW w:w="2789" w:type="dxa"/>
            <w:vMerge/>
            <w:shd w:val="clear" w:color="auto" w:fill="auto"/>
          </w:tcPr>
          <w:p w:rsidR="006960BB" w:rsidRPr="00AA1747" w:rsidRDefault="006960BB" w:rsidP="006960BB">
            <w:pPr>
              <w:jc w:val="center"/>
              <w:rPr>
                <w:rFonts w:eastAsia="Calibri"/>
                <w:sz w:val="20"/>
                <w:szCs w:val="20"/>
                <w:lang w:eastAsia="en-US"/>
              </w:rPr>
            </w:pPr>
          </w:p>
        </w:tc>
      </w:tr>
      <w:tr w:rsidR="006960BB" w:rsidRPr="00AA1747" w:rsidTr="008F6058">
        <w:tc>
          <w:tcPr>
            <w:tcW w:w="557" w:type="dxa"/>
            <w:vMerge/>
            <w:shd w:val="clear" w:color="auto" w:fill="auto"/>
            <w:hideMark/>
          </w:tcPr>
          <w:p w:rsidR="006960BB" w:rsidRPr="00AA1747" w:rsidRDefault="006960BB" w:rsidP="006960BB">
            <w:pPr>
              <w:rPr>
                <w:rFonts w:eastAsia="Calibri"/>
                <w:sz w:val="20"/>
                <w:szCs w:val="20"/>
                <w:lang w:eastAsia="en-US"/>
              </w:rPr>
            </w:pPr>
          </w:p>
        </w:tc>
        <w:tc>
          <w:tcPr>
            <w:tcW w:w="2670" w:type="dxa"/>
            <w:gridSpan w:val="2"/>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наименование</w:t>
            </w:r>
          </w:p>
        </w:tc>
        <w:tc>
          <w:tcPr>
            <w:tcW w:w="4678" w:type="dxa"/>
            <w:shd w:val="clear" w:color="auto" w:fill="auto"/>
            <w:hideMark/>
          </w:tcPr>
          <w:p w:rsidR="006960BB" w:rsidRPr="00AA1747" w:rsidRDefault="006960BB" w:rsidP="00543B48">
            <w:pPr>
              <w:ind w:firstLine="789"/>
              <w:jc w:val="center"/>
              <w:rPr>
                <w:rFonts w:eastAsia="Calibri"/>
                <w:b/>
                <w:sz w:val="20"/>
                <w:szCs w:val="20"/>
                <w:lang w:eastAsia="en-US"/>
              </w:rPr>
            </w:pPr>
            <w:r w:rsidRPr="00AA1747">
              <w:rPr>
                <w:rFonts w:eastAsia="Calibri"/>
                <w:b/>
                <w:sz w:val="20"/>
                <w:szCs w:val="20"/>
                <w:lang w:eastAsia="en-US"/>
              </w:rPr>
              <w:t>содержание (направления расходов)</w:t>
            </w:r>
          </w:p>
        </w:tc>
        <w:tc>
          <w:tcPr>
            <w:tcW w:w="4252" w:type="dxa"/>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2789" w:type="dxa"/>
            <w:vMerge/>
            <w:shd w:val="clear" w:color="auto" w:fill="auto"/>
            <w:hideMark/>
          </w:tcPr>
          <w:p w:rsidR="006960BB" w:rsidRPr="00AA1747" w:rsidRDefault="006960BB" w:rsidP="006960BB">
            <w:pPr>
              <w:jc w:val="center"/>
              <w:rPr>
                <w:rFonts w:eastAsia="Calibri"/>
                <w:strike/>
                <w:sz w:val="20"/>
                <w:szCs w:val="20"/>
                <w:lang w:eastAsia="en-US"/>
              </w:rPr>
            </w:pPr>
          </w:p>
        </w:tc>
      </w:tr>
      <w:tr w:rsidR="006960BB" w:rsidRPr="00AA1747" w:rsidTr="008F6058">
        <w:tc>
          <w:tcPr>
            <w:tcW w:w="557"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1</w:t>
            </w:r>
          </w:p>
        </w:tc>
        <w:tc>
          <w:tcPr>
            <w:tcW w:w="2670" w:type="dxa"/>
            <w:gridSpan w:val="2"/>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2</w:t>
            </w:r>
          </w:p>
        </w:tc>
        <w:tc>
          <w:tcPr>
            <w:tcW w:w="4678"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3</w:t>
            </w:r>
          </w:p>
        </w:tc>
        <w:tc>
          <w:tcPr>
            <w:tcW w:w="4252"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4</w:t>
            </w:r>
          </w:p>
        </w:tc>
        <w:tc>
          <w:tcPr>
            <w:tcW w:w="2789"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5</w:t>
            </w:r>
          </w:p>
        </w:tc>
      </w:tr>
      <w:tr w:rsidR="006960BB"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720"/>
              <w:jc w:val="both"/>
              <w:rPr>
                <w:sz w:val="20"/>
                <w:szCs w:val="20"/>
              </w:rPr>
            </w:pPr>
            <w:r w:rsidRPr="00AA1747">
              <w:rPr>
                <w:rFonts w:eastAsia="Calibri"/>
                <w:sz w:val="20"/>
                <w:szCs w:val="20"/>
                <w:lang w:eastAsia="en-US"/>
              </w:rPr>
              <w:t xml:space="preserve">Цель </w:t>
            </w:r>
            <w:r w:rsidR="00CF4085" w:rsidRPr="00AA1747">
              <w:rPr>
                <w:rFonts w:eastAsia="Calibri"/>
                <w:sz w:val="20"/>
                <w:szCs w:val="20"/>
                <w:lang w:eastAsia="en-US"/>
              </w:rPr>
              <w:t xml:space="preserve">1 </w:t>
            </w:r>
            <w:r w:rsidRPr="00AA1747">
              <w:rPr>
                <w:rFonts w:eastAsia="Calibri"/>
                <w:sz w:val="20"/>
                <w:szCs w:val="20"/>
                <w:lang w:eastAsia="en-US"/>
              </w:rPr>
              <w:t>«</w:t>
            </w:r>
            <w:r w:rsidR="00AA1747" w:rsidRPr="00AA1747">
              <w:rPr>
                <w:sz w:val="20"/>
                <w:szCs w:val="20"/>
              </w:rPr>
              <w:t>Обеспечение эффективного решения вопросов местного значения, переданных органам местного самоуправления Нижневартовский район.</w:t>
            </w:r>
          </w:p>
          <w:p w:rsidR="006960BB" w:rsidRPr="00AA1747" w:rsidRDefault="006960BB" w:rsidP="00AA1747">
            <w:pPr>
              <w:widowControl w:val="0"/>
              <w:tabs>
                <w:tab w:val="left" w:pos="0"/>
              </w:tabs>
              <w:autoSpaceDE w:val="0"/>
              <w:autoSpaceDN w:val="0"/>
              <w:adjustRightInd w:val="0"/>
              <w:ind w:left="34" w:hanging="34"/>
              <w:jc w:val="both"/>
              <w:rPr>
                <w:sz w:val="20"/>
                <w:szCs w:val="20"/>
              </w:rPr>
            </w:pPr>
          </w:p>
        </w:tc>
      </w:tr>
      <w:tr w:rsidR="008929C6"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601"/>
              <w:jc w:val="both"/>
              <w:rPr>
                <w:sz w:val="20"/>
                <w:szCs w:val="20"/>
              </w:rPr>
            </w:pPr>
            <w:r w:rsidRPr="00AA1747">
              <w:rPr>
                <w:bCs/>
                <w:color w:val="000000"/>
                <w:sz w:val="20"/>
                <w:szCs w:val="20"/>
              </w:rPr>
              <w:t xml:space="preserve">Задача </w:t>
            </w:r>
            <w:r w:rsidR="00B53BE7" w:rsidRPr="00AA1747">
              <w:rPr>
                <w:bCs/>
                <w:color w:val="000000"/>
                <w:sz w:val="20"/>
                <w:szCs w:val="20"/>
              </w:rPr>
              <w:t>1</w:t>
            </w:r>
            <w:r w:rsidRPr="00AA1747">
              <w:rPr>
                <w:bCs/>
                <w:color w:val="000000"/>
                <w:sz w:val="20"/>
                <w:szCs w:val="20"/>
              </w:rPr>
              <w:t xml:space="preserve"> . </w:t>
            </w:r>
            <w:r w:rsidR="00AA1747" w:rsidRPr="00AA1747">
              <w:rPr>
                <w:sz w:val="20"/>
                <w:szCs w:val="20"/>
              </w:rPr>
              <w:t>Обеспечение условий для исполнения расходных обязательств бюджета поселения</w:t>
            </w:r>
          </w:p>
          <w:p w:rsidR="008929C6" w:rsidRPr="00AA1747" w:rsidRDefault="008929C6" w:rsidP="00AA1747">
            <w:pPr>
              <w:widowControl w:val="0"/>
              <w:tabs>
                <w:tab w:val="left" w:pos="0"/>
              </w:tabs>
              <w:autoSpaceDE w:val="0"/>
              <w:autoSpaceDN w:val="0"/>
              <w:adjustRightInd w:val="0"/>
              <w:ind w:left="34" w:hanging="34"/>
              <w:jc w:val="both"/>
              <w:rPr>
                <w:sz w:val="20"/>
                <w:szCs w:val="20"/>
              </w:rPr>
            </w:pPr>
          </w:p>
        </w:tc>
      </w:tr>
      <w:tr w:rsidR="006960BB" w:rsidRPr="00AA1747" w:rsidTr="008F6058">
        <w:tc>
          <w:tcPr>
            <w:tcW w:w="675" w:type="dxa"/>
            <w:gridSpan w:val="2"/>
            <w:shd w:val="clear" w:color="auto" w:fill="auto"/>
            <w:hideMark/>
          </w:tcPr>
          <w:p w:rsidR="006960BB" w:rsidRPr="00AA1747" w:rsidRDefault="00B53BE7" w:rsidP="0014609B">
            <w:pPr>
              <w:jc w:val="center"/>
              <w:rPr>
                <w:rFonts w:eastAsia="Calibri"/>
                <w:sz w:val="20"/>
                <w:szCs w:val="20"/>
                <w:lang w:eastAsia="en-US"/>
              </w:rPr>
            </w:pPr>
            <w:r w:rsidRPr="00AA1747">
              <w:rPr>
                <w:rFonts w:eastAsia="Calibri"/>
                <w:sz w:val="20"/>
                <w:szCs w:val="20"/>
                <w:lang w:eastAsia="en-US"/>
              </w:rPr>
              <w:t>1</w:t>
            </w:r>
            <w:r w:rsidR="006960BB" w:rsidRPr="00AA1747">
              <w:rPr>
                <w:rFonts w:eastAsia="Calibri"/>
                <w:sz w:val="20"/>
                <w:szCs w:val="20"/>
                <w:lang w:eastAsia="en-US"/>
              </w:rPr>
              <w:t>.</w:t>
            </w:r>
          </w:p>
        </w:tc>
        <w:tc>
          <w:tcPr>
            <w:tcW w:w="2552" w:type="dxa"/>
            <w:shd w:val="clear" w:color="auto" w:fill="auto"/>
          </w:tcPr>
          <w:p w:rsidR="006960BB" w:rsidRPr="0014609B" w:rsidRDefault="0014609B" w:rsidP="00056965">
            <w:pPr>
              <w:rPr>
                <w:rFonts w:eastAsia="Calibri"/>
                <w:sz w:val="20"/>
                <w:szCs w:val="20"/>
                <w:lang w:eastAsia="en-US"/>
              </w:rPr>
            </w:pPr>
            <w:r w:rsidRPr="0014609B">
              <w:rPr>
                <w:sz w:val="20"/>
                <w:szCs w:val="20"/>
              </w:rPr>
              <w:t>Финансовое обеспечение расходных обязательств по делегированным полномочиям</w:t>
            </w:r>
          </w:p>
        </w:tc>
        <w:tc>
          <w:tcPr>
            <w:tcW w:w="4678" w:type="dxa"/>
            <w:shd w:val="clear" w:color="auto" w:fill="auto"/>
          </w:tcPr>
          <w:p w:rsidR="006960BB" w:rsidRPr="00AA1747" w:rsidRDefault="0014609B" w:rsidP="00056965">
            <w:pPr>
              <w:rPr>
                <w:sz w:val="20"/>
                <w:szCs w:val="20"/>
              </w:rPr>
            </w:pPr>
            <w:r>
              <w:rPr>
                <w:sz w:val="20"/>
                <w:szCs w:val="20"/>
              </w:rPr>
              <w:t>Перечисления межбюджетных трансфертов на мероприятия по подготовке объектов жилищно-коммунального хозяйства и социальной сферы к работе в осенне-зимний период.</w:t>
            </w:r>
          </w:p>
        </w:tc>
        <w:tc>
          <w:tcPr>
            <w:tcW w:w="4252" w:type="dxa"/>
            <w:shd w:val="clear" w:color="auto" w:fill="auto"/>
          </w:tcPr>
          <w:p w:rsidR="004A1FF8" w:rsidRDefault="007C146B" w:rsidP="00BC737A">
            <w:pPr>
              <w:rPr>
                <w:sz w:val="20"/>
                <w:szCs w:val="20"/>
              </w:rPr>
            </w:pPr>
            <w:r w:rsidRPr="00AA1747">
              <w:rPr>
                <w:color w:val="282828"/>
                <w:sz w:val="20"/>
                <w:szCs w:val="20"/>
                <w:shd w:val="clear" w:color="auto" w:fill="FFFFFF"/>
              </w:rPr>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от 06.10.2003 № 131-ФЗ «Об общих принци</w:t>
            </w:r>
            <w:r w:rsidR="00CF4085" w:rsidRPr="00AA1747">
              <w:rPr>
                <w:color w:val="282828"/>
                <w:sz w:val="20"/>
                <w:szCs w:val="20"/>
                <w:shd w:val="clear" w:color="auto" w:fill="FFFFFF"/>
              </w:rPr>
              <w:t>пах организации местного само</w:t>
            </w:r>
            <w:r w:rsidRPr="00AA1747">
              <w:rPr>
                <w:color w:val="282828"/>
                <w:sz w:val="20"/>
                <w:szCs w:val="20"/>
                <w:shd w:val="clear" w:color="auto" w:fill="FFFFFF"/>
              </w:rPr>
              <w:t>управления в Российской Федерации»</w:t>
            </w:r>
          </w:p>
          <w:p w:rsidR="001D0E61" w:rsidRPr="004A1FF8" w:rsidRDefault="004A1FF8" w:rsidP="004A1FF8">
            <w:pPr>
              <w:rPr>
                <w:sz w:val="20"/>
                <w:szCs w:val="20"/>
              </w:rPr>
            </w:pPr>
            <w:r>
              <w:rPr>
                <w:sz w:val="20"/>
                <w:szCs w:val="20"/>
              </w:rPr>
              <w:t>Решение Совета депутатов сельского поселения Вата от 14.08.2013 № 32 «Об утверждении Порядка предоставления иных межбюджетных трансфертов из бюджета сельского поселения Вата»</w:t>
            </w:r>
          </w:p>
        </w:tc>
        <w:tc>
          <w:tcPr>
            <w:tcW w:w="2789" w:type="dxa"/>
            <w:shd w:val="clear" w:color="auto" w:fill="auto"/>
          </w:tcPr>
          <w:p w:rsidR="00AA1747" w:rsidRPr="00AA1747" w:rsidRDefault="004A1FF8" w:rsidP="00AA1747">
            <w:pPr>
              <w:jc w:val="both"/>
              <w:rPr>
                <w:sz w:val="20"/>
                <w:szCs w:val="20"/>
              </w:rPr>
            </w:pPr>
            <w:r>
              <w:rPr>
                <w:sz w:val="20"/>
                <w:szCs w:val="20"/>
              </w:rPr>
              <w:t>Показатель 1. «</w:t>
            </w:r>
            <w:r w:rsidR="00AA1747" w:rsidRPr="00AA1747">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w:t>
            </w:r>
            <w:r>
              <w:rPr>
                <w:sz w:val="20"/>
                <w:szCs w:val="20"/>
              </w:rPr>
              <w:t>»</w:t>
            </w:r>
            <w:r w:rsidR="00AA1747" w:rsidRPr="00AA1747">
              <w:rPr>
                <w:sz w:val="20"/>
                <w:szCs w:val="20"/>
              </w:rPr>
              <w:t xml:space="preserve"> </w:t>
            </w:r>
            <w:r>
              <w:rPr>
                <w:sz w:val="20"/>
                <w:szCs w:val="20"/>
              </w:rPr>
              <w:t>рассчитывается</w:t>
            </w:r>
            <w:r w:rsidR="00A70059">
              <w:rPr>
                <w:sz w:val="20"/>
                <w:szCs w:val="20"/>
              </w:rPr>
              <w:t xml:space="preserve"> от планового показателя </w:t>
            </w:r>
            <w:r w:rsidR="00A70059" w:rsidRPr="00AA1747">
              <w:rPr>
                <w:sz w:val="20"/>
                <w:szCs w:val="20"/>
              </w:rPr>
              <w:t>расходных обязательств возникающих при выполнении переданных полномочий поселения</w:t>
            </w:r>
            <w:r w:rsidR="00A70059">
              <w:rPr>
                <w:sz w:val="20"/>
                <w:szCs w:val="20"/>
              </w:rPr>
              <w:t xml:space="preserve"> к общему объему </w:t>
            </w:r>
            <w:r w:rsidR="00A70059" w:rsidRPr="00AA1747">
              <w:rPr>
                <w:sz w:val="20"/>
                <w:szCs w:val="20"/>
              </w:rPr>
              <w:t>расходных обязательств</w:t>
            </w:r>
            <w:r w:rsidR="00A70059">
              <w:rPr>
                <w:sz w:val="20"/>
                <w:szCs w:val="20"/>
              </w:rPr>
              <w:t>.</w:t>
            </w:r>
          </w:p>
          <w:p w:rsidR="00CF4085" w:rsidRPr="00AA1747" w:rsidRDefault="00CF4085" w:rsidP="00AA1747">
            <w:pPr>
              <w:pStyle w:val="afffffa"/>
              <w:rPr>
                <w:rFonts w:ascii="Times New Roman" w:hAnsi="Times New Roman"/>
                <w:sz w:val="20"/>
                <w:szCs w:val="20"/>
              </w:rPr>
            </w:pPr>
          </w:p>
        </w:tc>
      </w:tr>
      <w:tr w:rsidR="00CF4085" w:rsidRPr="00AA1747" w:rsidTr="00CF4085">
        <w:trPr>
          <w:trHeight w:val="436"/>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sz w:val="20"/>
                <w:szCs w:val="20"/>
              </w:rPr>
              <w:t>Цель 2 «</w:t>
            </w:r>
            <w:r w:rsidR="00AA1747" w:rsidRPr="00AA1747">
              <w:rPr>
                <w:sz w:val="20"/>
                <w:szCs w:val="20"/>
              </w:rPr>
              <w:t>Реализация мер по финансовому обеспечению расходов непредвиденного характера и прогнозируемых расходных обязательств поселения</w:t>
            </w:r>
            <w:proofErr w:type="gramStart"/>
            <w:r w:rsidR="00AA1747" w:rsidRPr="00AA1747">
              <w:rPr>
                <w:sz w:val="20"/>
                <w:szCs w:val="20"/>
              </w:rPr>
              <w:t>.</w:t>
            </w:r>
            <w:r w:rsidRPr="00AA1747">
              <w:rPr>
                <w:sz w:val="20"/>
                <w:szCs w:val="20"/>
              </w:rPr>
              <w:t>.»</w:t>
            </w:r>
            <w:proofErr w:type="gramEnd"/>
          </w:p>
        </w:tc>
      </w:tr>
      <w:tr w:rsidR="00CF4085" w:rsidRPr="00AA1747" w:rsidTr="00CF4085">
        <w:trPr>
          <w:trHeight w:val="413"/>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rFonts w:eastAsia="Calibri"/>
                <w:sz w:val="20"/>
                <w:szCs w:val="20"/>
                <w:lang w:eastAsia="en-US"/>
              </w:rPr>
              <w:t>Задача 2.</w:t>
            </w:r>
            <w:r w:rsidRPr="00AA1747">
              <w:rPr>
                <w:sz w:val="20"/>
                <w:szCs w:val="20"/>
              </w:rPr>
              <w:t xml:space="preserve"> </w:t>
            </w:r>
            <w:r w:rsidR="00AA1747" w:rsidRPr="00AA1747">
              <w:rPr>
                <w:sz w:val="20"/>
                <w:szCs w:val="20"/>
              </w:rPr>
              <w:t xml:space="preserve"> Формирование резервных фондов и условно утвержденных расходов в соответствии с нормами Бюджетного кодекса Российской Федерации.</w:t>
            </w:r>
          </w:p>
        </w:tc>
      </w:tr>
      <w:tr w:rsidR="00CF4085" w:rsidRPr="00AA1747" w:rsidTr="008F6058">
        <w:tc>
          <w:tcPr>
            <w:tcW w:w="675" w:type="dxa"/>
            <w:gridSpan w:val="2"/>
            <w:shd w:val="clear" w:color="auto" w:fill="auto"/>
            <w:hideMark/>
          </w:tcPr>
          <w:p w:rsidR="00CF4085" w:rsidRPr="00AA1747" w:rsidRDefault="00CF4085" w:rsidP="006960BB">
            <w:pPr>
              <w:jc w:val="center"/>
              <w:rPr>
                <w:rFonts w:eastAsia="Calibri"/>
                <w:sz w:val="20"/>
                <w:szCs w:val="20"/>
                <w:lang w:eastAsia="en-US"/>
              </w:rPr>
            </w:pPr>
            <w:r w:rsidRPr="00AA1747">
              <w:rPr>
                <w:rFonts w:eastAsia="Calibri"/>
                <w:sz w:val="20"/>
                <w:szCs w:val="20"/>
                <w:lang w:eastAsia="en-US"/>
              </w:rPr>
              <w:t>2.1</w:t>
            </w:r>
          </w:p>
        </w:tc>
        <w:tc>
          <w:tcPr>
            <w:tcW w:w="2552" w:type="dxa"/>
            <w:shd w:val="clear" w:color="auto" w:fill="auto"/>
          </w:tcPr>
          <w:p w:rsidR="00CF4085" w:rsidRPr="00AA1747" w:rsidRDefault="00AA1747" w:rsidP="00B53BE7">
            <w:pPr>
              <w:widowControl w:val="0"/>
              <w:tabs>
                <w:tab w:val="left" w:pos="0"/>
              </w:tabs>
              <w:autoSpaceDE w:val="0"/>
              <w:autoSpaceDN w:val="0"/>
              <w:adjustRightInd w:val="0"/>
              <w:ind w:left="34" w:hanging="34"/>
              <w:jc w:val="both"/>
              <w:rPr>
                <w:sz w:val="20"/>
                <w:szCs w:val="20"/>
              </w:rPr>
            </w:pPr>
            <w:r w:rsidRPr="00AA1747">
              <w:rPr>
                <w:sz w:val="20"/>
                <w:szCs w:val="20"/>
              </w:rPr>
              <w:t>Организация бюджетного процесса.</w:t>
            </w:r>
          </w:p>
        </w:tc>
        <w:tc>
          <w:tcPr>
            <w:tcW w:w="4678" w:type="dxa"/>
            <w:shd w:val="clear" w:color="auto" w:fill="auto"/>
          </w:tcPr>
          <w:p w:rsidR="00CF4085" w:rsidRDefault="0014609B" w:rsidP="00550E79">
            <w:pPr>
              <w:rPr>
                <w:sz w:val="20"/>
                <w:szCs w:val="20"/>
              </w:rPr>
            </w:pPr>
            <w:r>
              <w:rPr>
                <w:sz w:val="20"/>
                <w:szCs w:val="20"/>
              </w:rPr>
              <w:t>Формирование резервного фонда не более 3% от утвержденного общего объема расходов.</w:t>
            </w:r>
          </w:p>
          <w:p w:rsidR="0014609B" w:rsidRPr="00AA1747" w:rsidRDefault="0014609B" w:rsidP="004A1FF8">
            <w:pPr>
              <w:rPr>
                <w:sz w:val="20"/>
                <w:szCs w:val="20"/>
              </w:rPr>
            </w:pPr>
            <w:r>
              <w:rPr>
                <w:sz w:val="20"/>
                <w:szCs w:val="20"/>
              </w:rPr>
              <w:t xml:space="preserve">Формирование условно утвержденных расходов не </w:t>
            </w:r>
            <w:r>
              <w:rPr>
                <w:sz w:val="20"/>
                <w:szCs w:val="20"/>
              </w:rPr>
              <w:lastRenderedPageBreak/>
              <w:t>менее</w:t>
            </w:r>
            <w:r w:rsidR="004A1FF8">
              <w:rPr>
                <w:sz w:val="20"/>
                <w:szCs w:val="20"/>
              </w:rPr>
              <w:t xml:space="preserve"> </w:t>
            </w:r>
            <w:r>
              <w:rPr>
                <w:sz w:val="20"/>
                <w:szCs w:val="20"/>
              </w:rPr>
              <w:t>2,5 % от общего объема расходов бюджета поселения</w:t>
            </w:r>
            <w:r w:rsidR="004A1FF8">
              <w:rPr>
                <w:sz w:val="20"/>
                <w:szCs w:val="20"/>
              </w:rPr>
              <w:t xml:space="preserve"> на первый год планового периода, не более 5% от общего объема расходов бюджета на второй год планового периода. </w:t>
            </w:r>
          </w:p>
        </w:tc>
        <w:tc>
          <w:tcPr>
            <w:tcW w:w="4252" w:type="dxa"/>
            <w:shd w:val="clear" w:color="auto" w:fill="auto"/>
          </w:tcPr>
          <w:p w:rsidR="004A1FF8" w:rsidRDefault="00CF4085" w:rsidP="00550E79">
            <w:pPr>
              <w:rPr>
                <w:sz w:val="20"/>
                <w:szCs w:val="20"/>
              </w:rPr>
            </w:pPr>
            <w:r w:rsidRPr="00AA1747">
              <w:rPr>
                <w:color w:val="282828"/>
                <w:sz w:val="20"/>
                <w:szCs w:val="20"/>
                <w:shd w:val="clear" w:color="auto" w:fill="FFFFFF"/>
              </w:rPr>
              <w:lastRenderedPageBreak/>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 xml:space="preserve">от 06.10.2003 № 131-ФЗ «Об общих </w:t>
            </w:r>
            <w:r w:rsidRPr="00AA1747">
              <w:rPr>
                <w:color w:val="282828"/>
                <w:sz w:val="20"/>
                <w:szCs w:val="20"/>
                <w:shd w:val="clear" w:color="auto" w:fill="FFFFFF"/>
              </w:rPr>
              <w:lastRenderedPageBreak/>
              <w:t>принципах организации местного самоуправления в Российской Федерации»</w:t>
            </w:r>
          </w:p>
          <w:p w:rsidR="004A1FF8" w:rsidRPr="004A1FF8" w:rsidRDefault="004A1FF8" w:rsidP="004A1FF8">
            <w:pPr>
              <w:pStyle w:val="ConsPlusNonformat"/>
              <w:rPr>
                <w:rFonts w:ascii="Times New Roman" w:hAnsi="Times New Roman" w:cs="Times New Roman"/>
              </w:rPr>
            </w:pPr>
            <w:r w:rsidRPr="004A1FF8">
              <w:rPr>
                <w:rFonts w:ascii="Times New Roman" w:hAnsi="Times New Roman" w:cs="Times New Roman"/>
              </w:rPr>
              <w:t>"Бюджетный кодекс Российской Федерации" от 31.07.1998 N 145-ФЗ (ред. от 03.08.2018, с изм. от 11.10.2018)</w:t>
            </w:r>
          </w:p>
          <w:p w:rsidR="00CF4085" w:rsidRPr="004A1FF8" w:rsidRDefault="00CF4085" w:rsidP="004A1FF8">
            <w:pPr>
              <w:rPr>
                <w:sz w:val="20"/>
                <w:szCs w:val="20"/>
              </w:rPr>
            </w:pPr>
          </w:p>
        </w:tc>
        <w:tc>
          <w:tcPr>
            <w:tcW w:w="2789" w:type="dxa"/>
            <w:shd w:val="clear" w:color="auto" w:fill="auto"/>
          </w:tcPr>
          <w:p w:rsidR="00CF4085" w:rsidRPr="00AA1747" w:rsidRDefault="00AA1747" w:rsidP="00A70059">
            <w:pPr>
              <w:rPr>
                <w:rFonts w:eastAsia="Calibri"/>
                <w:sz w:val="20"/>
                <w:szCs w:val="20"/>
                <w:lang w:eastAsia="en-US"/>
              </w:rPr>
            </w:pPr>
            <w:r w:rsidRPr="00AA1747">
              <w:rPr>
                <w:sz w:val="20"/>
                <w:szCs w:val="20"/>
              </w:rPr>
              <w:lastRenderedPageBreak/>
              <w:t xml:space="preserve"> </w:t>
            </w:r>
            <w:r w:rsidR="00A70059">
              <w:rPr>
                <w:sz w:val="20"/>
                <w:szCs w:val="20"/>
              </w:rPr>
              <w:t>Показатель 2. «</w:t>
            </w:r>
            <w:r w:rsidRPr="00AA1747">
              <w:rPr>
                <w:sz w:val="20"/>
                <w:szCs w:val="20"/>
              </w:rPr>
              <w:t xml:space="preserve">Формирование проекта решения о бюджете </w:t>
            </w:r>
            <w:r w:rsidRPr="00AA1747">
              <w:rPr>
                <w:sz w:val="20"/>
                <w:szCs w:val="20"/>
              </w:rPr>
              <w:lastRenderedPageBreak/>
              <w:t>поселения и отчета об исполнении бюджета поселения в соответствии с требованиями бюджетного законодательства</w:t>
            </w:r>
            <w:r w:rsidR="00A70059">
              <w:rPr>
                <w:sz w:val="20"/>
                <w:szCs w:val="20"/>
              </w:rPr>
              <w:t>»</w:t>
            </w:r>
            <w:r w:rsidRPr="00AA1747">
              <w:rPr>
                <w:sz w:val="20"/>
                <w:szCs w:val="20"/>
              </w:rPr>
              <w:t xml:space="preserve"> </w:t>
            </w:r>
            <w:r w:rsidR="00A70059">
              <w:rPr>
                <w:sz w:val="20"/>
                <w:szCs w:val="20"/>
              </w:rPr>
              <w:t>рассчитывается:  от планируемого объема расходов по проекту бюджета поселения  к общему объему исполнения бюджета в соответствии с требованиями бюджетного законодательства</w:t>
            </w:r>
          </w:p>
        </w:tc>
      </w:tr>
    </w:tbl>
    <w:p w:rsidR="00B213D3" w:rsidRPr="00AA1747" w:rsidRDefault="00B213D3" w:rsidP="00B213D3">
      <w:pPr>
        <w:rPr>
          <w:sz w:val="20"/>
          <w:szCs w:val="20"/>
        </w:rPr>
        <w:sectPr w:rsidR="00B213D3" w:rsidRPr="00AA1747" w:rsidSect="000545B5">
          <w:pgSz w:w="16838" w:h="11906" w:orient="landscape"/>
          <w:pgMar w:top="1134" w:right="397" w:bottom="567" w:left="1134" w:header="709" w:footer="709" w:gutter="0"/>
          <w:cols w:space="708"/>
          <w:docGrid w:linePitch="360"/>
        </w:sectPr>
      </w:pP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95" w:rsidRDefault="00966195">
      <w:r>
        <w:separator/>
      </w:r>
    </w:p>
  </w:endnote>
  <w:endnote w:type="continuationSeparator" w:id="0">
    <w:p w:rsidR="00966195" w:rsidRDefault="0096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95" w:rsidRDefault="00966195">
      <w:r>
        <w:separator/>
      </w:r>
    </w:p>
  </w:footnote>
  <w:footnote w:type="continuationSeparator" w:id="0">
    <w:p w:rsidR="00966195" w:rsidRDefault="0096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04" w:rsidRDefault="00A05709" w:rsidP="00A05709">
    <w:pPr>
      <w:pStyle w:val="a5"/>
      <w:tabs>
        <w:tab w:val="clear" w:pos="4677"/>
        <w:tab w:val="clear" w:pos="9355"/>
        <w:tab w:val="left" w:pos="8243"/>
      </w:tabs>
    </w:pPr>
    <w:r>
      <w:tab/>
    </w:r>
  </w:p>
  <w:p w:rsidR="00BE5C04" w:rsidRPr="00BC1E33" w:rsidRDefault="00BE5C04" w:rsidP="00BC1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626A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A7E3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9057E"/>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EB758D9"/>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C158C"/>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A424624"/>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61BFA"/>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12D53"/>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1"/>
  </w:num>
  <w:num w:numId="6">
    <w:abstractNumId w:val="1"/>
  </w:num>
  <w:num w:numId="7">
    <w:abstractNumId w:val="6"/>
  </w:num>
  <w:num w:numId="8">
    <w:abstractNumId w:val="7"/>
  </w:num>
  <w:num w:numId="9">
    <w:abstractNumId w:val="3"/>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1A5A"/>
    <w:rsid w:val="00023F47"/>
    <w:rsid w:val="000245B7"/>
    <w:rsid w:val="00026103"/>
    <w:rsid w:val="00026EE6"/>
    <w:rsid w:val="000271BA"/>
    <w:rsid w:val="00030B02"/>
    <w:rsid w:val="00031794"/>
    <w:rsid w:val="00031840"/>
    <w:rsid w:val="00032A95"/>
    <w:rsid w:val="00033DC0"/>
    <w:rsid w:val="000359AF"/>
    <w:rsid w:val="00036B5E"/>
    <w:rsid w:val="00036F86"/>
    <w:rsid w:val="000371F7"/>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B7876"/>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2132"/>
    <w:rsid w:val="001258F3"/>
    <w:rsid w:val="00126954"/>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609B"/>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2586"/>
    <w:rsid w:val="00192A63"/>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2CBB"/>
    <w:rsid w:val="001F4794"/>
    <w:rsid w:val="001F57F1"/>
    <w:rsid w:val="001F7C1A"/>
    <w:rsid w:val="002006CC"/>
    <w:rsid w:val="00200D99"/>
    <w:rsid w:val="00202307"/>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371"/>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8FF"/>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0674"/>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5612"/>
    <w:rsid w:val="003A56DF"/>
    <w:rsid w:val="003A7090"/>
    <w:rsid w:val="003A70EF"/>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649D"/>
    <w:rsid w:val="00427AE7"/>
    <w:rsid w:val="00427EF5"/>
    <w:rsid w:val="0043057D"/>
    <w:rsid w:val="004305E8"/>
    <w:rsid w:val="00430BB7"/>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A47"/>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1FF8"/>
    <w:rsid w:val="004A35A8"/>
    <w:rsid w:val="004A3C56"/>
    <w:rsid w:val="004A3C75"/>
    <w:rsid w:val="004A4342"/>
    <w:rsid w:val="004A60BF"/>
    <w:rsid w:val="004B0797"/>
    <w:rsid w:val="004B09F4"/>
    <w:rsid w:val="004B1539"/>
    <w:rsid w:val="004B18B9"/>
    <w:rsid w:val="004B2B6B"/>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0E79"/>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C02"/>
    <w:rsid w:val="005A6E81"/>
    <w:rsid w:val="005A6EF7"/>
    <w:rsid w:val="005A7075"/>
    <w:rsid w:val="005A77C5"/>
    <w:rsid w:val="005A77CA"/>
    <w:rsid w:val="005A7EEA"/>
    <w:rsid w:val="005B206D"/>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2F7"/>
    <w:rsid w:val="005F183E"/>
    <w:rsid w:val="005F2122"/>
    <w:rsid w:val="005F4424"/>
    <w:rsid w:val="005F4916"/>
    <w:rsid w:val="005F4F7B"/>
    <w:rsid w:val="006053BD"/>
    <w:rsid w:val="006053D4"/>
    <w:rsid w:val="00605A54"/>
    <w:rsid w:val="00605F26"/>
    <w:rsid w:val="00605F3A"/>
    <w:rsid w:val="00607CD5"/>
    <w:rsid w:val="00610254"/>
    <w:rsid w:val="006118BC"/>
    <w:rsid w:val="0061226C"/>
    <w:rsid w:val="00612427"/>
    <w:rsid w:val="00612D30"/>
    <w:rsid w:val="006136B2"/>
    <w:rsid w:val="00613EEC"/>
    <w:rsid w:val="0061499A"/>
    <w:rsid w:val="00615144"/>
    <w:rsid w:val="0061670E"/>
    <w:rsid w:val="00617B1C"/>
    <w:rsid w:val="0062029D"/>
    <w:rsid w:val="0062178F"/>
    <w:rsid w:val="0062247A"/>
    <w:rsid w:val="00622AB0"/>
    <w:rsid w:val="00623685"/>
    <w:rsid w:val="00623C38"/>
    <w:rsid w:val="006241D5"/>
    <w:rsid w:val="00624256"/>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55E3"/>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F1"/>
    <w:rsid w:val="00660D73"/>
    <w:rsid w:val="006615A0"/>
    <w:rsid w:val="006618C9"/>
    <w:rsid w:val="00661AF4"/>
    <w:rsid w:val="0066380A"/>
    <w:rsid w:val="006651FE"/>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4F17"/>
    <w:rsid w:val="00686F24"/>
    <w:rsid w:val="00690274"/>
    <w:rsid w:val="0069238D"/>
    <w:rsid w:val="0069320D"/>
    <w:rsid w:val="006936A2"/>
    <w:rsid w:val="00693DE3"/>
    <w:rsid w:val="006960BB"/>
    <w:rsid w:val="00697591"/>
    <w:rsid w:val="006A1223"/>
    <w:rsid w:val="006A2E66"/>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F27"/>
    <w:rsid w:val="006E4FEC"/>
    <w:rsid w:val="006E55F5"/>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2789"/>
    <w:rsid w:val="00752EB7"/>
    <w:rsid w:val="00754261"/>
    <w:rsid w:val="007602EC"/>
    <w:rsid w:val="00762C8F"/>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79C"/>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4C1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270B"/>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195"/>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1D53"/>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B1C"/>
    <w:rsid w:val="00A00128"/>
    <w:rsid w:val="00A015FC"/>
    <w:rsid w:val="00A01A59"/>
    <w:rsid w:val="00A01E74"/>
    <w:rsid w:val="00A02144"/>
    <w:rsid w:val="00A05709"/>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0059"/>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747"/>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2A6"/>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41A6F"/>
    <w:rsid w:val="00B41CAA"/>
    <w:rsid w:val="00B433A7"/>
    <w:rsid w:val="00B44254"/>
    <w:rsid w:val="00B44779"/>
    <w:rsid w:val="00B45BA5"/>
    <w:rsid w:val="00B45CB6"/>
    <w:rsid w:val="00B47E9D"/>
    <w:rsid w:val="00B50F2E"/>
    <w:rsid w:val="00B516A3"/>
    <w:rsid w:val="00B51714"/>
    <w:rsid w:val="00B51886"/>
    <w:rsid w:val="00B52303"/>
    <w:rsid w:val="00B53BE7"/>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C0A"/>
    <w:rsid w:val="00B87595"/>
    <w:rsid w:val="00B9016F"/>
    <w:rsid w:val="00B91B03"/>
    <w:rsid w:val="00B92159"/>
    <w:rsid w:val="00B92FC0"/>
    <w:rsid w:val="00B9430A"/>
    <w:rsid w:val="00B94E88"/>
    <w:rsid w:val="00B97729"/>
    <w:rsid w:val="00B979B0"/>
    <w:rsid w:val="00B97D9A"/>
    <w:rsid w:val="00BA1252"/>
    <w:rsid w:val="00BA2D82"/>
    <w:rsid w:val="00BA3277"/>
    <w:rsid w:val="00BA3B1F"/>
    <w:rsid w:val="00BA4165"/>
    <w:rsid w:val="00BA438C"/>
    <w:rsid w:val="00BA4944"/>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5C04"/>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0A"/>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278F"/>
    <w:rsid w:val="00CF37A3"/>
    <w:rsid w:val="00CF3817"/>
    <w:rsid w:val="00CF3C0C"/>
    <w:rsid w:val="00CF3F72"/>
    <w:rsid w:val="00CF4085"/>
    <w:rsid w:val="00CF4146"/>
    <w:rsid w:val="00CF4992"/>
    <w:rsid w:val="00CF4FB6"/>
    <w:rsid w:val="00CF64BE"/>
    <w:rsid w:val="00CF673F"/>
    <w:rsid w:val="00CF7E4B"/>
    <w:rsid w:val="00D00174"/>
    <w:rsid w:val="00D02EB7"/>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D0A"/>
    <w:rsid w:val="00DF3F0C"/>
    <w:rsid w:val="00DF60E4"/>
    <w:rsid w:val="00DF6D12"/>
    <w:rsid w:val="00DF7F8A"/>
    <w:rsid w:val="00E00BE2"/>
    <w:rsid w:val="00E013DB"/>
    <w:rsid w:val="00E016F4"/>
    <w:rsid w:val="00E01A82"/>
    <w:rsid w:val="00E01C00"/>
    <w:rsid w:val="00E0373F"/>
    <w:rsid w:val="00E05AB1"/>
    <w:rsid w:val="00E07334"/>
    <w:rsid w:val="00E07FC0"/>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747"/>
    <w:rsid w:val="00E55D32"/>
    <w:rsid w:val="00E60241"/>
    <w:rsid w:val="00E6187C"/>
    <w:rsid w:val="00E61F32"/>
    <w:rsid w:val="00E63B49"/>
    <w:rsid w:val="00E63D11"/>
    <w:rsid w:val="00E65A4E"/>
    <w:rsid w:val="00E65E16"/>
    <w:rsid w:val="00E66F70"/>
    <w:rsid w:val="00E67167"/>
    <w:rsid w:val="00E724D7"/>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56B0"/>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AC1"/>
    <w:rsid w:val="00F17E63"/>
    <w:rsid w:val="00F21511"/>
    <w:rsid w:val="00F222D0"/>
    <w:rsid w:val="00F24A8C"/>
    <w:rsid w:val="00F26BB0"/>
    <w:rsid w:val="00F27741"/>
    <w:rsid w:val="00F279A5"/>
    <w:rsid w:val="00F3087F"/>
    <w:rsid w:val="00F316A4"/>
    <w:rsid w:val="00F329C3"/>
    <w:rsid w:val="00F32FBB"/>
    <w:rsid w:val="00F35AE8"/>
    <w:rsid w:val="00F36667"/>
    <w:rsid w:val="00F36680"/>
    <w:rsid w:val="00F3706E"/>
    <w:rsid w:val="00F379D3"/>
    <w:rsid w:val="00F4073D"/>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401D"/>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1BCF"/>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06188841">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951325">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E907-B660-45CC-9AD9-B191440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Евгений</cp:lastModifiedBy>
  <cp:revision>54</cp:revision>
  <cp:lastPrinted>2019-08-14T04:05:00Z</cp:lastPrinted>
  <dcterms:created xsi:type="dcterms:W3CDTF">2018-10-24T11:37:00Z</dcterms:created>
  <dcterms:modified xsi:type="dcterms:W3CDTF">2019-10-23T06:43:00Z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